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 w:line="360" w:lineRule="auto"/>
        <w:ind w:left="0"/>
        <w:rPr>
          <w:b/>
          <w:bCs/>
          <w:spacing w:val="40"/>
          <w:sz w:val="52"/>
          <w:szCs w:val="52"/>
        </w:rPr>
      </w:pPr>
    </w:p>
    <w:p>
      <w:pPr>
        <w:pStyle w:val="4"/>
        <w:spacing w:before="1" w:line="360" w:lineRule="auto"/>
        <w:ind w:left="0"/>
        <w:rPr>
          <w:b/>
          <w:bCs/>
          <w:spacing w:val="40"/>
          <w:sz w:val="52"/>
          <w:szCs w:val="52"/>
        </w:rPr>
      </w:pPr>
    </w:p>
    <w:p>
      <w:pPr>
        <w:pStyle w:val="4"/>
        <w:spacing w:before="1" w:line="360" w:lineRule="auto"/>
        <w:ind w:left="0"/>
        <w:jc w:val="center"/>
        <w:rPr>
          <w:rFonts w:hint="eastAsia" w:ascii="宋体" w:hAnsi="宋体" w:eastAsia="宋体" w:cs="宋体"/>
          <w:sz w:val="24"/>
          <w:szCs w:val="24"/>
          <w:highlight w:val="none"/>
          <w:lang w:val="en-US" w:eastAsia="zh-CN"/>
        </w:rPr>
      </w:pPr>
      <w:r>
        <w:drawing>
          <wp:inline distT="0" distB="0" distL="114300" distR="114300">
            <wp:extent cx="2129790" cy="2115820"/>
            <wp:effectExtent l="0" t="0" r="381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129790" cy="2115820"/>
                    </a:xfrm>
                    <a:prstGeom prst="rect">
                      <a:avLst/>
                    </a:prstGeom>
                    <a:noFill/>
                    <a:ln>
                      <a:noFill/>
                    </a:ln>
                  </pic:spPr>
                </pic:pic>
              </a:graphicData>
            </a:graphic>
          </wp:inline>
        </w:drawing>
      </w:r>
    </w:p>
    <w:p>
      <w:pPr>
        <w:spacing w:line="360" w:lineRule="auto"/>
        <w:ind w:right="238"/>
        <w:jc w:val="both"/>
        <w:rPr>
          <w:rFonts w:hint="eastAsia" w:ascii="宋体" w:hAnsi="宋体" w:eastAsia="宋体" w:cs="宋体"/>
          <w:b/>
          <w:bCs/>
          <w:sz w:val="44"/>
          <w:szCs w:val="44"/>
          <w:highlight w:val="none"/>
        </w:rPr>
      </w:pPr>
    </w:p>
    <w:p>
      <w:pPr>
        <w:spacing w:line="360" w:lineRule="auto"/>
        <w:ind w:right="238"/>
        <w:jc w:val="center"/>
        <w:rPr>
          <w:rFonts w:hint="eastAsia" w:ascii="宋体" w:hAnsi="宋体" w:eastAsia="宋体" w:cs="宋体"/>
          <w:b/>
          <w:bCs/>
          <w:sz w:val="44"/>
          <w:szCs w:val="44"/>
          <w:highlight w:val="none"/>
        </w:rPr>
      </w:pPr>
    </w:p>
    <w:p>
      <w:pPr>
        <w:spacing w:line="360" w:lineRule="auto"/>
        <w:ind w:right="238"/>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社会责任报告</w:t>
      </w:r>
    </w:p>
    <w:p>
      <w:pPr>
        <w:spacing w:line="360" w:lineRule="auto"/>
        <w:ind w:right="238"/>
        <w:jc w:val="center"/>
        <w:rPr>
          <w:rFonts w:hint="eastAsia" w:ascii="宋体" w:hAnsi="宋体" w:eastAsia="宋体" w:cs="宋体"/>
          <w:sz w:val="32"/>
          <w:szCs w:val="32"/>
          <w:highlight w:val="none"/>
        </w:rPr>
      </w:pPr>
    </w:p>
    <w:p>
      <w:pPr>
        <w:spacing w:line="360" w:lineRule="auto"/>
        <w:ind w:right="238"/>
        <w:jc w:val="both"/>
        <w:rPr>
          <w:rFonts w:hint="eastAsia" w:ascii="宋体" w:hAnsi="宋体" w:eastAsia="宋体" w:cs="宋体"/>
          <w:sz w:val="32"/>
          <w:szCs w:val="32"/>
          <w:highlight w:val="none"/>
        </w:rPr>
      </w:pPr>
    </w:p>
    <w:p>
      <w:pPr>
        <w:spacing w:line="360" w:lineRule="auto"/>
        <w:ind w:right="238"/>
        <w:jc w:val="center"/>
        <w:rPr>
          <w:rFonts w:hint="eastAsia" w:ascii="宋体" w:hAnsi="宋体" w:eastAsia="宋体" w:cs="宋体"/>
          <w:sz w:val="32"/>
          <w:szCs w:val="32"/>
          <w:highlight w:val="none"/>
        </w:rPr>
      </w:pPr>
    </w:p>
    <w:p>
      <w:pPr>
        <w:spacing w:line="360" w:lineRule="auto"/>
        <w:ind w:right="238"/>
        <w:jc w:val="center"/>
        <w:rPr>
          <w:rFonts w:hint="eastAsia" w:ascii="宋体" w:hAnsi="宋体" w:eastAsia="宋体" w:cs="宋体"/>
          <w:sz w:val="32"/>
          <w:szCs w:val="32"/>
          <w:highlight w:val="none"/>
        </w:rPr>
      </w:pPr>
    </w:p>
    <w:p>
      <w:pPr>
        <w:spacing w:line="360" w:lineRule="auto"/>
        <w:ind w:right="238"/>
        <w:jc w:val="center"/>
        <w:rPr>
          <w:rFonts w:hint="eastAsia" w:ascii="宋体" w:hAnsi="宋体" w:eastAsia="宋体" w:cs="宋体"/>
          <w:sz w:val="32"/>
          <w:szCs w:val="32"/>
          <w:highlight w:val="none"/>
        </w:rPr>
      </w:pPr>
    </w:p>
    <w:p>
      <w:pPr>
        <w:spacing w:before="28" w:line="360" w:lineRule="auto"/>
        <w:ind w:right="239"/>
        <w:jc w:val="both"/>
        <w:rPr>
          <w:rFonts w:hint="eastAsia" w:ascii="宋体" w:hAnsi="宋体" w:eastAsia="宋体" w:cs="宋体"/>
          <w:sz w:val="32"/>
          <w:szCs w:val="32"/>
          <w:highlight w:val="none"/>
        </w:rPr>
      </w:pPr>
    </w:p>
    <w:p>
      <w:pPr>
        <w:pStyle w:val="4"/>
        <w:spacing w:before="7" w:line="360" w:lineRule="auto"/>
        <w:ind w:left="0"/>
        <w:jc w:val="center"/>
        <w:rPr>
          <w:rFonts w:hint="eastAsia" w:ascii="宋体" w:hAnsi="宋体" w:eastAsia="宋体" w:cs="宋体"/>
          <w:sz w:val="32"/>
          <w:szCs w:val="32"/>
          <w:highlight w:val="none"/>
          <w:lang w:eastAsia="zh-CN"/>
        </w:rPr>
      </w:pPr>
      <w:r>
        <w:rPr>
          <w:rFonts w:hint="eastAsia" w:cs="宋体"/>
          <w:sz w:val="32"/>
          <w:szCs w:val="32"/>
          <w:highlight w:val="none"/>
          <w:lang w:val="en-US" w:eastAsia="zh-CN"/>
        </w:rPr>
        <w:t>浙江固的管业</w:t>
      </w:r>
      <w:r>
        <w:rPr>
          <w:rFonts w:hint="eastAsia" w:ascii="宋体" w:hAnsi="宋体" w:eastAsia="宋体" w:cs="宋体"/>
          <w:sz w:val="32"/>
          <w:szCs w:val="32"/>
          <w:highlight w:val="none"/>
          <w:lang w:eastAsia="zh-CN"/>
        </w:rPr>
        <w:t>有限公司</w:t>
      </w:r>
    </w:p>
    <w:p>
      <w:pPr>
        <w:spacing w:before="54" w:line="360" w:lineRule="auto"/>
        <w:ind w:right="242"/>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二零二</w:t>
      </w:r>
      <w:r>
        <w:rPr>
          <w:rFonts w:hint="eastAsia" w:cs="宋体"/>
          <w:sz w:val="32"/>
          <w:szCs w:val="32"/>
          <w:highlight w:val="none"/>
          <w:lang w:val="en-US" w:eastAsia="zh-CN"/>
        </w:rPr>
        <w:t>一</w:t>
      </w:r>
      <w:r>
        <w:rPr>
          <w:rFonts w:hint="eastAsia" w:ascii="宋体" w:hAnsi="宋体" w:eastAsia="宋体" w:cs="宋体"/>
          <w:sz w:val="32"/>
          <w:szCs w:val="32"/>
          <w:highlight w:val="none"/>
        </w:rPr>
        <w:t>年</w:t>
      </w:r>
      <w:r>
        <w:rPr>
          <w:rFonts w:hint="eastAsia" w:cs="宋体"/>
          <w:sz w:val="32"/>
          <w:szCs w:val="32"/>
          <w:highlight w:val="none"/>
          <w:lang w:val="en-US" w:eastAsia="zh-CN"/>
        </w:rPr>
        <w:t>一</w:t>
      </w:r>
      <w:r>
        <w:rPr>
          <w:rFonts w:hint="eastAsia" w:ascii="宋体" w:hAnsi="宋体" w:eastAsia="宋体" w:cs="宋体"/>
          <w:sz w:val="32"/>
          <w:szCs w:val="32"/>
          <w:highlight w:val="none"/>
        </w:rPr>
        <w:t>月</w:t>
      </w:r>
    </w:p>
    <w:p>
      <w:pPr>
        <w:spacing w:before="54" w:line="360" w:lineRule="auto"/>
        <w:ind w:right="242"/>
        <w:jc w:val="center"/>
        <w:rPr>
          <w:rFonts w:hint="eastAsia" w:ascii="宋体" w:hAnsi="宋体" w:eastAsia="宋体" w:cs="宋体"/>
          <w:sz w:val="24"/>
          <w:szCs w:val="24"/>
          <w:highlight w:val="none"/>
        </w:rPr>
      </w:pPr>
    </w:p>
    <w:p>
      <w:pPr>
        <w:spacing w:before="54" w:line="360" w:lineRule="auto"/>
        <w:ind w:right="242"/>
        <w:jc w:val="center"/>
        <w:rPr>
          <w:rFonts w:hint="eastAsia" w:ascii="宋体" w:hAnsi="宋体" w:eastAsia="宋体" w:cs="宋体"/>
          <w:sz w:val="24"/>
          <w:szCs w:val="24"/>
          <w:highlight w:val="none"/>
        </w:rPr>
      </w:pPr>
    </w:p>
    <w:p>
      <w:pPr>
        <w:spacing w:before="54" w:line="360" w:lineRule="auto"/>
        <w:ind w:right="242"/>
        <w:jc w:val="center"/>
        <w:rPr>
          <w:rFonts w:hint="eastAsia" w:ascii="宋体" w:hAnsi="宋体" w:eastAsia="宋体" w:cs="宋体"/>
          <w:sz w:val="24"/>
          <w:szCs w:val="24"/>
          <w:highlight w:val="none"/>
        </w:rPr>
      </w:pPr>
    </w:p>
    <w:p>
      <w:pPr>
        <w:spacing w:before="54" w:line="360" w:lineRule="auto"/>
        <w:ind w:right="242"/>
        <w:jc w:val="both"/>
        <w:rPr>
          <w:rFonts w:hint="eastAsia" w:ascii="宋体" w:hAnsi="宋体" w:eastAsia="宋体" w:cs="宋体"/>
          <w:sz w:val="24"/>
          <w:szCs w:val="24"/>
          <w:highlight w:val="none"/>
        </w:rPr>
      </w:pPr>
    </w:p>
    <w:p>
      <w:pPr>
        <w:spacing w:before="54" w:line="360" w:lineRule="auto"/>
        <w:ind w:right="24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报告编写说明</w:t>
      </w:r>
    </w:p>
    <w:p>
      <w:pPr>
        <w:pStyle w:val="4"/>
        <w:spacing w:line="360" w:lineRule="auto"/>
        <w:ind w:left="0"/>
        <w:rPr>
          <w:rFonts w:hint="eastAsia" w:ascii="宋体" w:hAnsi="宋体" w:eastAsia="宋体" w:cs="宋体"/>
          <w:sz w:val="24"/>
          <w:szCs w:val="24"/>
          <w:highlight w:val="none"/>
        </w:rPr>
      </w:pPr>
    </w:p>
    <w:p>
      <w:pPr>
        <w:pStyle w:val="4"/>
        <w:spacing w:before="6" w:line="360" w:lineRule="auto"/>
        <w:ind w:left="0"/>
        <w:rPr>
          <w:rFonts w:hint="eastAsia" w:ascii="宋体" w:hAnsi="宋体" w:eastAsia="宋体" w:cs="宋体"/>
          <w:sz w:val="24"/>
          <w:szCs w:val="24"/>
          <w:highlight w:val="none"/>
        </w:rPr>
      </w:pPr>
    </w:p>
    <w:p>
      <w:pPr>
        <w:pStyle w:val="14"/>
        <w:numPr>
          <w:ilvl w:val="0"/>
          <w:numId w:val="1"/>
        </w:numPr>
        <w:tabs>
          <w:tab w:val="left" w:pos="480"/>
        </w:tabs>
        <w:spacing w:before="66"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报告简介</w:t>
      </w:r>
    </w:p>
    <w:p>
      <w:pPr>
        <w:pStyle w:val="4"/>
        <w:spacing w:before="189" w:line="360" w:lineRule="auto"/>
        <w:ind w:left="121" w:leftChars="55"/>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w:t>
      </w:r>
      <w:r>
        <w:rPr>
          <w:rFonts w:hint="eastAsia" w:cs="宋体"/>
          <w:spacing w:val="-11"/>
          <w:sz w:val="24"/>
          <w:szCs w:val="24"/>
          <w:highlight w:val="none"/>
          <w:lang w:eastAsia="zh-CN"/>
        </w:rPr>
        <w:t>浙江固的管业有限公司</w:t>
      </w:r>
      <w:r>
        <w:rPr>
          <w:rFonts w:hint="eastAsia" w:ascii="宋体" w:hAnsi="宋体" w:eastAsia="宋体" w:cs="宋体"/>
          <w:spacing w:val="-11"/>
          <w:sz w:val="24"/>
          <w:szCs w:val="24"/>
          <w:highlight w:val="none"/>
        </w:rPr>
        <w:t xml:space="preserve"> 20</w:t>
      </w:r>
      <w:r>
        <w:rPr>
          <w:rFonts w:hint="eastAsia" w:cs="宋体"/>
          <w:spacing w:val="-11"/>
          <w:sz w:val="24"/>
          <w:szCs w:val="24"/>
          <w:highlight w:val="none"/>
          <w:lang w:val="en-US" w:eastAsia="zh-CN"/>
        </w:rPr>
        <w:t>20</w:t>
      </w:r>
      <w:r>
        <w:rPr>
          <w:rFonts w:hint="eastAsia" w:ascii="宋体" w:hAnsi="宋体" w:eastAsia="宋体" w:cs="宋体"/>
          <w:spacing w:val="-11"/>
          <w:sz w:val="24"/>
          <w:szCs w:val="24"/>
          <w:highlight w:val="none"/>
        </w:rPr>
        <w:t xml:space="preserve"> 年企业社会责任报告》是</w:t>
      </w:r>
      <w:r>
        <w:rPr>
          <w:rFonts w:hint="eastAsia" w:cs="宋体"/>
          <w:spacing w:val="-11"/>
          <w:sz w:val="24"/>
          <w:szCs w:val="24"/>
          <w:highlight w:val="none"/>
          <w:lang w:eastAsia="zh-CN"/>
        </w:rPr>
        <w:t>浙江固的管业有限公司</w:t>
      </w:r>
      <w:r>
        <w:rPr>
          <w:rFonts w:hint="eastAsia" w:ascii="宋体" w:hAnsi="宋体" w:eastAsia="宋体" w:cs="宋体"/>
          <w:spacing w:val="-11"/>
          <w:sz w:val="24"/>
          <w:szCs w:val="24"/>
          <w:highlight w:val="none"/>
        </w:rPr>
        <w:t>发布的第一份企业社会责任报</w:t>
      </w:r>
      <w:r>
        <w:rPr>
          <w:rFonts w:hint="eastAsia" w:ascii="宋体" w:hAnsi="宋体" w:eastAsia="宋体" w:cs="宋体"/>
          <w:spacing w:val="-3"/>
          <w:sz w:val="24"/>
          <w:szCs w:val="24"/>
          <w:highlight w:val="none"/>
        </w:rPr>
        <w:t>告。报告回顾了</w:t>
      </w:r>
      <w:r>
        <w:rPr>
          <w:rFonts w:hint="eastAsia" w:cs="宋体"/>
          <w:spacing w:val="-3"/>
          <w:sz w:val="24"/>
          <w:szCs w:val="24"/>
          <w:highlight w:val="none"/>
          <w:lang w:val="en-US" w:eastAsia="zh-CN"/>
        </w:rPr>
        <w:t>固的</w:t>
      </w:r>
      <w:r>
        <w:rPr>
          <w:rFonts w:hint="eastAsia" w:ascii="宋体" w:hAnsi="宋体" w:eastAsia="宋体" w:cs="宋体"/>
          <w:spacing w:val="-3"/>
          <w:sz w:val="24"/>
          <w:szCs w:val="24"/>
          <w:highlight w:val="none"/>
          <w:lang w:val="en-US"/>
        </w:rPr>
        <w:t>公司</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20</w:t>
      </w:r>
      <w:r>
        <w:rPr>
          <w:rFonts w:hint="eastAsia" w:cs="宋体"/>
          <w:sz w:val="24"/>
          <w:szCs w:val="24"/>
          <w:highlight w:val="none"/>
          <w:lang w:val="en-US" w:eastAsia="zh-CN"/>
        </w:rPr>
        <w:t>20</w:t>
      </w:r>
      <w:r>
        <w:rPr>
          <w:rFonts w:hint="eastAsia" w:ascii="宋体" w:hAnsi="宋体" w:eastAsia="宋体" w:cs="宋体"/>
          <w:spacing w:val="-11"/>
          <w:sz w:val="24"/>
          <w:szCs w:val="24"/>
          <w:highlight w:val="none"/>
        </w:rPr>
        <w:t>年所面临的机遇</w:t>
      </w:r>
      <w:r>
        <w:rPr>
          <w:rFonts w:hint="eastAsia" w:ascii="宋体" w:hAnsi="宋体" w:eastAsia="宋体" w:cs="宋体"/>
          <w:sz w:val="24"/>
          <w:szCs w:val="24"/>
          <w:highlight w:val="none"/>
        </w:rPr>
        <w:t>与挑战，披露了相关的社会责任实践和绩效。</w:t>
      </w:r>
    </w:p>
    <w:p>
      <w:pPr>
        <w:pStyle w:val="14"/>
        <w:numPr>
          <w:ilvl w:val="0"/>
          <w:numId w:val="1"/>
        </w:numPr>
        <w:tabs>
          <w:tab w:val="left" w:pos="480"/>
        </w:tabs>
        <w:spacing w:before="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时间范围</w:t>
      </w:r>
    </w:p>
    <w:p>
      <w:pPr>
        <w:pStyle w:val="4"/>
        <w:spacing w:before="187"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报告中的 20</w:t>
      </w:r>
      <w:r>
        <w:rPr>
          <w:rFonts w:hint="eastAsia" w:cs="宋体"/>
          <w:sz w:val="24"/>
          <w:szCs w:val="24"/>
          <w:highlight w:val="none"/>
          <w:lang w:val="en-US" w:eastAsia="zh-CN"/>
        </w:rPr>
        <w:t>20</w:t>
      </w:r>
      <w:r>
        <w:rPr>
          <w:rFonts w:hint="eastAsia" w:ascii="宋体" w:hAnsi="宋体" w:eastAsia="宋体" w:cs="宋体"/>
          <w:sz w:val="24"/>
          <w:szCs w:val="24"/>
          <w:highlight w:val="none"/>
        </w:rPr>
        <w:t>年均指 20</w:t>
      </w:r>
      <w:r>
        <w:rPr>
          <w:rFonts w:hint="eastAsia" w:cs="宋体"/>
          <w:sz w:val="24"/>
          <w:szCs w:val="24"/>
          <w:highlight w:val="none"/>
          <w:lang w:val="en-US" w:eastAsia="zh-CN"/>
        </w:rPr>
        <w:t>20</w:t>
      </w:r>
      <w:r>
        <w:rPr>
          <w:rFonts w:hint="eastAsia" w:ascii="宋体" w:hAnsi="宋体" w:eastAsia="宋体" w:cs="宋体"/>
          <w:sz w:val="24"/>
          <w:szCs w:val="24"/>
          <w:highlight w:val="none"/>
          <w:lang w:val="en-US"/>
        </w:rPr>
        <w:t>日历</w:t>
      </w:r>
      <w:r>
        <w:rPr>
          <w:rFonts w:hint="eastAsia" w:ascii="宋体" w:hAnsi="宋体" w:eastAsia="宋体" w:cs="宋体"/>
          <w:sz w:val="24"/>
          <w:szCs w:val="24"/>
          <w:highlight w:val="none"/>
        </w:rPr>
        <w:t>年。</w:t>
      </w:r>
    </w:p>
    <w:p>
      <w:pPr>
        <w:pStyle w:val="14"/>
        <w:numPr>
          <w:ilvl w:val="0"/>
          <w:numId w:val="1"/>
        </w:numPr>
        <w:tabs>
          <w:tab w:val="left" w:pos="480"/>
        </w:tabs>
        <w:spacing w:before="189"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发布周期</w:t>
      </w:r>
    </w:p>
    <w:p>
      <w:pPr>
        <w:pStyle w:val="4"/>
        <w:spacing w:before="19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本报告为年度报告。</w:t>
      </w:r>
    </w:p>
    <w:p>
      <w:pPr>
        <w:pStyle w:val="14"/>
        <w:numPr>
          <w:ilvl w:val="0"/>
          <w:numId w:val="1"/>
        </w:numPr>
        <w:tabs>
          <w:tab w:val="left" w:pos="480"/>
        </w:tabs>
        <w:spacing w:before="187"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报告范围</w:t>
      </w:r>
    </w:p>
    <w:p>
      <w:pPr>
        <w:pStyle w:val="4"/>
        <w:spacing w:before="189"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与</w:t>
      </w:r>
      <w:r>
        <w:rPr>
          <w:rFonts w:hint="eastAsia" w:cs="宋体"/>
          <w:spacing w:val="-11"/>
          <w:sz w:val="24"/>
          <w:szCs w:val="24"/>
          <w:highlight w:val="none"/>
          <w:lang w:eastAsia="zh-CN"/>
        </w:rPr>
        <w:t>浙江固的管业有限公司</w:t>
      </w:r>
      <w:r>
        <w:rPr>
          <w:rFonts w:hint="eastAsia" w:ascii="宋体" w:hAnsi="宋体" w:eastAsia="宋体" w:cs="宋体"/>
          <w:sz w:val="24"/>
          <w:szCs w:val="24"/>
          <w:highlight w:val="none"/>
        </w:rPr>
        <w:t>的业务范围一致。</w:t>
      </w:r>
    </w:p>
    <w:p>
      <w:pPr>
        <w:pStyle w:val="14"/>
        <w:numPr>
          <w:ilvl w:val="0"/>
          <w:numId w:val="1"/>
        </w:numPr>
        <w:tabs>
          <w:tab w:val="left" w:pos="480"/>
        </w:tabs>
        <w:spacing w:before="189"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数据来源</w:t>
      </w:r>
    </w:p>
    <w:p>
      <w:pPr>
        <w:pStyle w:val="4"/>
        <w:spacing w:before="187" w:line="360" w:lineRule="auto"/>
        <w:ind w:right="360"/>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报告使用数据来自</w:t>
      </w:r>
      <w:r>
        <w:rPr>
          <w:rFonts w:hint="eastAsia" w:cs="宋体"/>
          <w:spacing w:val="-5"/>
          <w:sz w:val="24"/>
          <w:szCs w:val="24"/>
          <w:highlight w:val="none"/>
          <w:lang w:eastAsia="zh-CN"/>
        </w:rPr>
        <w:t>固的</w:t>
      </w:r>
      <w:r>
        <w:rPr>
          <w:rFonts w:hint="eastAsia" w:ascii="宋体" w:hAnsi="宋体" w:eastAsia="宋体" w:cs="宋体"/>
          <w:spacing w:val="-5"/>
          <w:sz w:val="24"/>
          <w:szCs w:val="24"/>
          <w:highlight w:val="none"/>
        </w:rPr>
        <w:t xml:space="preserve"> </w:t>
      </w:r>
      <w:r>
        <w:rPr>
          <w:rFonts w:hint="eastAsia" w:ascii="宋体" w:hAnsi="宋体" w:eastAsia="宋体" w:cs="宋体"/>
          <w:sz w:val="24"/>
          <w:szCs w:val="24"/>
          <w:highlight w:val="none"/>
        </w:rPr>
        <w:t>20</w:t>
      </w:r>
      <w:r>
        <w:rPr>
          <w:rFonts w:hint="eastAsia" w:cs="宋体"/>
          <w:sz w:val="24"/>
          <w:szCs w:val="24"/>
          <w:highlight w:val="none"/>
          <w:lang w:val="en-US" w:eastAsia="zh-CN"/>
        </w:rPr>
        <w:t>20</w:t>
      </w:r>
      <w:r>
        <w:rPr>
          <w:rFonts w:hint="eastAsia" w:ascii="宋体" w:hAnsi="宋体" w:eastAsia="宋体" w:cs="宋体"/>
          <w:spacing w:val="-8"/>
          <w:sz w:val="24"/>
          <w:szCs w:val="24"/>
          <w:highlight w:val="none"/>
        </w:rPr>
        <w:t xml:space="preserve"> 年报，以及公司正式文件和统计报告。</w:t>
      </w:r>
      <w:r>
        <w:rPr>
          <w:rFonts w:hint="eastAsia" w:ascii="宋体" w:hAnsi="宋体" w:eastAsia="宋体" w:cs="宋体"/>
          <w:spacing w:val="-14"/>
          <w:sz w:val="24"/>
          <w:szCs w:val="24"/>
          <w:highlight w:val="none"/>
        </w:rPr>
        <w:t>部门数据由于数据统计和口径的原因，有不完善的地方。我们将在日后不断完善</w:t>
      </w:r>
      <w:r>
        <w:rPr>
          <w:rFonts w:hint="eastAsia" w:ascii="宋体" w:hAnsi="宋体" w:eastAsia="宋体" w:cs="宋体"/>
          <w:sz w:val="24"/>
          <w:szCs w:val="24"/>
          <w:highlight w:val="none"/>
        </w:rPr>
        <w:t>数据指标统计系统，以保证将来提供更加全面的信息。</w:t>
      </w:r>
    </w:p>
    <w:p>
      <w:pPr>
        <w:pStyle w:val="14"/>
        <w:numPr>
          <w:ilvl w:val="0"/>
          <w:numId w:val="1"/>
        </w:numPr>
        <w:tabs>
          <w:tab w:val="left" w:pos="480"/>
        </w:tabs>
        <w:spacing w:before="0"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指代说明</w:t>
      </w:r>
    </w:p>
    <w:p>
      <w:pPr>
        <w:pStyle w:val="4"/>
        <w:spacing w:before="189" w:line="360" w:lineRule="auto"/>
        <w:ind w:right="358"/>
        <w:rPr>
          <w:rFonts w:hint="eastAsia" w:ascii="宋体" w:hAnsi="宋体" w:eastAsia="宋体" w:cs="宋体"/>
          <w:sz w:val="24"/>
          <w:szCs w:val="24"/>
          <w:highlight w:val="none"/>
        </w:rPr>
        <w:sectPr>
          <w:headerReference r:id="rId3" w:type="default"/>
          <w:footerReference r:id="rId4" w:type="default"/>
          <w:pgSz w:w="11910" w:h="16840"/>
          <w:pgMar w:top="1420" w:right="1440" w:bottom="1380" w:left="1680" w:header="877" w:footer="1197" w:gutter="0"/>
          <w:cols w:space="720" w:num="1"/>
        </w:sectPr>
      </w:pPr>
      <w:r>
        <w:rPr>
          <w:rFonts w:hint="eastAsia" w:ascii="宋体" w:hAnsi="宋体" w:eastAsia="宋体" w:cs="宋体"/>
          <w:spacing w:val="-26"/>
          <w:sz w:val="24"/>
          <w:szCs w:val="24"/>
          <w:highlight w:val="none"/>
        </w:rPr>
        <w:t>为便于表述，报告中“公司”、“我们”、 “</w:t>
      </w:r>
      <w:r>
        <w:rPr>
          <w:rFonts w:hint="eastAsia" w:cs="宋体"/>
          <w:spacing w:val="-26"/>
          <w:sz w:val="24"/>
          <w:szCs w:val="24"/>
          <w:highlight w:val="none"/>
          <w:lang w:val="en-US" w:eastAsia="zh-CN"/>
        </w:rPr>
        <w:t>固的</w:t>
      </w:r>
      <w:r>
        <w:rPr>
          <w:rFonts w:hint="eastAsia" w:ascii="宋体" w:hAnsi="宋体" w:eastAsia="宋体" w:cs="宋体"/>
          <w:spacing w:val="-26"/>
          <w:sz w:val="24"/>
          <w:szCs w:val="24"/>
          <w:highlight w:val="none"/>
        </w:rPr>
        <w:t>”均</w:t>
      </w:r>
      <w:r>
        <w:rPr>
          <w:rFonts w:hint="eastAsia" w:ascii="宋体" w:hAnsi="宋体" w:eastAsia="宋体" w:cs="宋体"/>
          <w:spacing w:val="-26"/>
          <w:sz w:val="24"/>
          <w:szCs w:val="24"/>
          <w:highlight w:val="none"/>
          <w:lang w:val="en-US"/>
        </w:rPr>
        <w:t>代表</w:t>
      </w:r>
      <w:r>
        <w:rPr>
          <w:rFonts w:hint="eastAsia" w:ascii="宋体" w:hAnsi="宋体" w:eastAsia="宋体" w:cs="宋体"/>
          <w:spacing w:val="-11"/>
          <w:sz w:val="24"/>
          <w:szCs w:val="24"/>
          <w:highlight w:val="none"/>
        </w:rPr>
        <w:t>“</w:t>
      </w:r>
      <w:r>
        <w:rPr>
          <w:rFonts w:hint="eastAsia" w:cs="宋体"/>
          <w:spacing w:val="-11"/>
          <w:sz w:val="24"/>
          <w:szCs w:val="24"/>
          <w:highlight w:val="none"/>
          <w:lang w:eastAsia="zh-CN"/>
        </w:rPr>
        <w:t>浙江固的管业有限公司</w:t>
      </w:r>
      <w:r>
        <w:rPr>
          <w:rFonts w:hint="eastAsia" w:ascii="宋体" w:hAnsi="宋体" w:eastAsia="宋体" w:cs="宋体"/>
          <w:spacing w:val="-11"/>
          <w:sz w:val="24"/>
          <w:szCs w:val="24"/>
          <w:highlight w:val="none"/>
        </w:rPr>
        <w:t>”。</w:t>
      </w:r>
    </w:p>
    <w:p>
      <w:pPr>
        <w:pStyle w:val="3"/>
        <w:tabs>
          <w:tab w:val="left" w:pos="724"/>
        </w:tabs>
        <w:spacing w:line="360" w:lineRule="auto"/>
        <w:jc w:val="both"/>
        <w:rPr>
          <w:rFonts w:hint="eastAsia" w:ascii="宋体" w:hAnsi="宋体" w:eastAsia="宋体" w:cs="宋体"/>
          <w:sz w:val="24"/>
          <w:szCs w:val="24"/>
          <w:highlight w:val="none"/>
        </w:rPr>
      </w:pPr>
    </w:p>
    <w:sdt>
      <w:sdtPr>
        <w:rPr>
          <w:rFonts w:hint="eastAsia" w:ascii="宋体" w:hAnsi="宋体" w:eastAsia="宋体" w:cs="宋体"/>
          <w:b/>
          <w:bCs/>
          <w:color w:val="auto"/>
          <w:sz w:val="30"/>
          <w:szCs w:val="30"/>
          <w:highlight w:val="none"/>
          <w:lang w:val="zh-CN" w:bidi="zh-CN"/>
        </w:rPr>
        <w:id w:val="1619027494"/>
        <w:docPartObj>
          <w:docPartGallery w:val="Table of Contents"/>
          <w:docPartUnique/>
        </w:docPartObj>
      </w:sdtPr>
      <w:sdtEndPr>
        <w:rPr>
          <w:rFonts w:hint="eastAsia" w:ascii="宋体" w:hAnsi="宋体" w:eastAsia="宋体" w:cs="宋体"/>
          <w:b/>
          <w:bCs/>
          <w:color w:val="auto"/>
          <w:sz w:val="24"/>
          <w:szCs w:val="24"/>
          <w:highlight w:val="none"/>
          <w:lang w:val="zh-CN" w:bidi="zh-CN"/>
        </w:rPr>
      </w:sdtEndPr>
      <w:sdtContent>
        <w:p>
          <w:pPr>
            <w:pStyle w:val="19"/>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val="zh-CN"/>
            </w:rPr>
            <w:t>录</w:t>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"_Toc24531704" </w:instrText>
          </w:r>
          <w:r>
            <w:rPr>
              <w:rFonts w:hint="eastAsia" w:ascii="宋体" w:hAnsi="宋体" w:eastAsia="宋体" w:cs="宋体"/>
              <w:sz w:val="24"/>
              <w:szCs w:val="24"/>
              <w:highlight w:val="none"/>
            </w:rPr>
            <w:fldChar w:fldCharType="separate"/>
          </w:r>
          <w:r>
            <w:rPr>
              <w:rStyle w:val="12"/>
              <w:rFonts w:hint="eastAsia" w:ascii="宋体" w:hAnsi="宋体" w:eastAsia="宋体" w:cs="宋体"/>
              <w:sz w:val="24"/>
              <w:szCs w:val="24"/>
              <w:highlight w:val="none"/>
            </w:rPr>
            <w:t>公司概况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"_Toc24531705" </w:instrText>
          </w:r>
          <w:r>
            <w:rPr>
              <w:rFonts w:hint="eastAsia" w:ascii="宋体" w:hAnsi="宋体" w:eastAsia="宋体" w:cs="宋体"/>
              <w:sz w:val="24"/>
              <w:szCs w:val="24"/>
              <w:highlight w:val="none"/>
            </w:rPr>
            <w:fldChar w:fldCharType="separate"/>
          </w:r>
          <w:r>
            <w:rPr>
              <w:rStyle w:val="12"/>
              <w:rFonts w:hint="eastAsia" w:ascii="宋体" w:hAnsi="宋体" w:eastAsia="宋体" w:cs="宋体"/>
              <w:sz w:val="24"/>
              <w:szCs w:val="24"/>
              <w:highlight w:val="none"/>
            </w:rPr>
            <w:t>一、责任聚焦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"_Toc24531706" </w:instrText>
          </w:r>
          <w:r>
            <w:rPr>
              <w:rFonts w:hint="eastAsia" w:ascii="宋体" w:hAnsi="宋体" w:eastAsia="宋体" w:cs="宋体"/>
              <w:sz w:val="24"/>
              <w:szCs w:val="24"/>
              <w:highlight w:val="none"/>
            </w:rPr>
            <w:fldChar w:fldCharType="separate"/>
          </w:r>
          <w:r>
            <w:rPr>
              <w:rStyle w:val="12"/>
              <w:rFonts w:hint="eastAsia" w:ascii="宋体" w:hAnsi="宋体" w:eastAsia="宋体" w:cs="宋体"/>
              <w:sz w:val="24"/>
              <w:szCs w:val="24"/>
              <w:highlight w:val="none"/>
            </w:rPr>
            <w:t>二、战略与管理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"_Toc24531707" </w:instrText>
          </w:r>
          <w:r>
            <w:rPr>
              <w:rFonts w:hint="eastAsia" w:ascii="宋体" w:hAnsi="宋体" w:eastAsia="宋体" w:cs="宋体"/>
              <w:sz w:val="24"/>
              <w:szCs w:val="24"/>
              <w:highlight w:val="none"/>
            </w:rPr>
            <w:fldChar w:fldCharType="separate"/>
          </w:r>
          <w:r>
            <w:rPr>
              <w:rStyle w:val="12"/>
              <w:rFonts w:hint="eastAsia" w:ascii="宋体" w:hAnsi="宋体" w:eastAsia="宋体" w:cs="宋体"/>
              <w:sz w:val="24"/>
              <w:szCs w:val="24"/>
              <w:highlight w:val="none"/>
            </w:rPr>
            <w:t>三、守法合规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"_Toc24531708" </w:instrText>
          </w:r>
          <w:r>
            <w:rPr>
              <w:rFonts w:hint="eastAsia" w:ascii="宋体" w:hAnsi="宋体" w:eastAsia="宋体" w:cs="宋体"/>
              <w:sz w:val="24"/>
              <w:szCs w:val="24"/>
              <w:highlight w:val="none"/>
            </w:rPr>
            <w:fldChar w:fldCharType="separate"/>
          </w:r>
          <w:r>
            <w:rPr>
              <w:rStyle w:val="12"/>
              <w:rFonts w:hint="eastAsia" w:ascii="宋体" w:hAnsi="宋体" w:eastAsia="宋体" w:cs="宋体"/>
              <w:sz w:val="24"/>
              <w:szCs w:val="24"/>
              <w:highlight w:val="none"/>
            </w:rPr>
            <w:t>四、回报股东</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"_Toc24531709" </w:instrText>
          </w:r>
          <w:r>
            <w:rPr>
              <w:rFonts w:hint="eastAsia" w:ascii="宋体" w:hAnsi="宋体" w:eastAsia="宋体" w:cs="宋体"/>
              <w:sz w:val="24"/>
              <w:szCs w:val="24"/>
              <w:highlight w:val="none"/>
            </w:rPr>
            <w:fldChar w:fldCharType="separate"/>
          </w:r>
          <w:r>
            <w:rPr>
              <w:rStyle w:val="12"/>
              <w:rFonts w:hint="eastAsia" w:ascii="宋体" w:hAnsi="宋体" w:eastAsia="宋体" w:cs="宋体"/>
              <w:sz w:val="24"/>
              <w:szCs w:val="24"/>
              <w:highlight w:val="none"/>
            </w:rPr>
            <w:t>五、服务客户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"_Toc24531710" </w:instrText>
          </w:r>
          <w:r>
            <w:rPr>
              <w:rFonts w:hint="eastAsia" w:ascii="宋体" w:hAnsi="宋体" w:eastAsia="宋体" w:cs="宋体"/>
              <w:sz w:val="24"/>
              <w:szCs w:val="24"/>
              <w:highlight w:val="none"/>
            </w:rPr>
            <w:fldChar w:fldCharType="separate"/>
          </w:r>
          <w:r>
            <w:rPr>
              <w:rStyle w:val="12"/>
              <w:rFonts w:hint="eastAsia" w:ascii="宋体" w:hAnsi="宋体" w:eastAsia="宋体" w:cs="宋体"/>
              <w:sz w:val="24"/>
              <w:szCs w:val="24"/>
              <w:highlight w:val="none"/>
            </w:rPr>
            <w:t>六、造福员工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"_Toc24531711" </w:instrText>
          </w:r>
          <w:r>
            <w:rPr>
              <w:rFonts w:hint="eastAsia" w:ascii="宋体" w:hAnsi="宋体" w:eastAsia="宋体" w:cs="宋体"/>
              <w:sz w:val="24"/>
              <w:szCs w:val="24"/>
              <w:highlight w:val="none"/>
            </w:rPr>
            <w:fldChar w:fldCharType="separate"/>
          </w:r>
          <w:r>
            <w:rPr>
              <w:rStyle w:val="12"/>
              <w:rFonts w:hint="eastAsia" w:ascii="宋体" w:hAnsi="宋体" w:eastAsia="宋体" w:cs="宋体"/>
              <w:sz w:val="24"/>
              <w:szCs w:val="24"/>
              <w:highlight w:val="none"/>
            </w:rPr>
            <w:t>七、奉献社会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"_Toc24531712" </w:instrText>
          </w:r>
          <w:r>
            <w:rPr>
              <w:rFonts w:hint="eastAsia" w:ascii="宋体" w:hAnsi="宋体" w:eastAsia="宋体" w:cs="宋体"/>
              <w:sz w:val="24"/>
              <w:szCs w:val="24"/>
              <w:highlight w:val="none"/>
            </w:rPr>
            <w:fldChar w:fldCharType="separate"/>
          </w:r>
          <w:r>
            <w:rPr>
              <w:rStyle w:val="12"/>
              <w:rFonts w:hint="eastAsia" w:ascii="宋体" w:hAnsi="宋体" w:eastAsia="宋体" w:cs="宋体"/>
              <w:spacing w:val="-1"/>
              <w:sz w:val="24"/>
              <w:szCs w:val="24"/>
              <w:highlight w:val="none"/>
            </w:rPr>
            <w:t>八、合作伙伴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"_Toc24531713" </w:instrText>
          </w:r>
          <w:r>
            <w:rPr>
              <w:rFonts w:hint="eastAsia" w:ascii="宋体" w:hAnsi="宋体" w:eastAsia="宋体" w:cs="宋体"/>
              <w:sz w:val="24"/>
              <w:szCs w:val="24"/>
              <w:highlight w:val="none"/>
            </w:rPr>
            <w:fldChar w:fldCharType="separate"/>
          </w:r>
          <w:r>
            <w:rPr>
              <w:rStyle w:val="12"/>
              <w:rFonts w:hint="eastAsia" w:ascii="宋体" w:hAnsi="宋体" w:eastAsia="宋体" w:cs="宋体"/>
              <w:sz w:val="24"/>
              <w:szCs w:val="24"/>
              <w:highlight w:val="none"/>
            </w:rPr>
            <w:t>九、存在问题及改进</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fldChar w:fldCharType="end"/>
          </w:r>
        </w:p>
      </w:sdtContent>
    </w:sdt>
    <w:p>
      <w:pPr>
        <w:pStyle w:val="2"/>
        <w:spacing w:before="143" w:line="360" w:lineRule="auto"/>
        <w:ind w:left="0" w:right="235"/>
        <w:jc w:val="center"/>
        <w:rPr>
          <w:rFonts w:hint="eastAsia" w:ascii="宋体" w:hAnsi="宋体" w:eastAsia="宋体" w:cs="宋体"/>
          <w:sz w:val="24"/>
          <w:szCs w:val="24"/>
          <w:highlight w:val="none"/>
        </w:rPr>
      </w:pPr>
    </w:p>
    <w:p>
      <w:pPr>
        <w:pStyle w:val="2"/>
        <w:spacing w:before="143" w:line="360" w:lineRule="auto"/>
        <w:ind w:left="0" w:right="235"/>
        <w:jc w:val="center"/>
        <w:rPr>
          <w:rFonts w:hint="eastAsia" w:ascii="宋体" w:hAnsi="宋体" w:eastAsia="宋体" w:cs="宋体"/>
          <w:sz w:val="24"/>
          <w:szCs w:val="24"/>
          <w:highlight w:val="none"/>
        </w:rPr>
      </w:pPr>
    </w:p>
    <w:p>
      <w:pPr>
        <w:pStyle w:val="2"/>
        <w:spacing w:before="143" w:line="360" w:lineRule="auto"/>
        <w:ind w:left="0" w:right="235"/>
        <w:jc w:val="center"/>
        <w:rPr>
          <w:rFonts w:hint="eastAsia" w:ascii="宋体" w:hAnsi="宋体" w:eastAsia="宋体" w:cs="宋体"/>
          <w:sz w:val="24"/>
          <w:szCs w:val="24"/>
          <w:highlight w:val="none"/>
        </w:rPr>
      </w:pPr>
    </w:p>
    <w:p>
      <w:pPr>
        <w:pStyle w:val="2"/>
        <w:spacing w:before="143" w:line="360" w:lineRule="auto"/>
        <w:ind w:left="0" w:right="235"/>
        <w:jc w:val="center"/>
        <w:rPr>
          <w:rFonts w:hint="eastAsia" w:ascii="宋体" w:hAnsi="宋体" w:eastAsia="宋体" w:cs="宋体"/>
          <w:sz w:val="24"/>
          <w:szCs w:val="24"/>
          <w:highlight w:val="none"/>
        </w:rPr>
      </w:pPr>
    </w:p>
    <w:p>
      <w:pPr>
        <w:pStyle w:val="2"/>
        <w:spacing w:before="143" w:line="360" w:lineRule="auto"/>
        <w:ind w:left="0" w:right="235"/>
        <w:jc w:val="center"/>
        <w:rPr>
          <w:rFonts w:hint="eastAsia" w:ascii="宋体" w:hAnsi="宋体" w:eastAsia="宋体" w:cs="宋体"/>
          <w:sz w:val="24"/>
          <w:szCs w:val="24"/>
          <w:highlight w:val="none"/>
        </w:rPr>
      </w:pPr>
    </w:p>
    <w:p>
      <w:pPr>
        <w:pStyle w:val="2"/>
        <w:spacing w:before="143" w:line="360" w:lineRule="auto"/>
        <w:ind w:left="0" w:right="235"/>
        <w:jc w:val="center"/>
        <w:rPr>
          <w:rFonts w:hint="eastAsia" w:ascii="宋体" w:hAnsi="宋体" w:eastAsia="宋体" w:cs="宋体"/>
          <w:sz w:val="24"/>
          <w:szCs w:val="24"/>
          <w:highlight w:val="none"/>
        </w:rPr>
      </w:pPr>
    </w:p>
    <w:p>
      <w:pPr>
        <w:pStyle w:val="2"/>
        <w:spacing w:before="143" w:line="360" w:lineRule="auto"/>
        <w:ind w:left="0" w:right="235"/>
        <w:jc w:val="both"/>
        <w:rPr>
          <w:rFonts w:hint="eastAsia" w:ascii="宋体" w:hAnsi="宋体" w:eastAsia="宋体" w:cs="宋体"/>
          <w:sz w:val="24"/>
          <w:szCs w:val="24"/>
          <w:highlight w:val="none"/>
        </w:rPr>
      </w:pPr>
    </w:p>
    <w:p>
      <w:pPr>
        <w:pStyle w:val="2"/>
        <w:spacing w:before="143" w:line="360" w:lineRule="auto"/>
        <w:ind w:left="0" w:right="235"/>
        <w:jc w:val="center"/>
        <w:rPr>
          <w:rFonts w:hint="eastAsia" w:ascii="宋体" w:hAnsi="宋体" w:eastAsia="宋体" w:cs="宋体"/>
          <w:sz w:val="24"/>
          <w:szCs w:val="24"/>
          <w:highlight w:val="none"/>
        </w:rPr>
      </w:pPr>
      <w:bookmarkStart w:id="0" w:name="_Toc24531704"/>
      <w:r>
        <w:rPr>
          <w:rFonts w:hint="eastAsia" w:ascii="宋体" w:hAnsi="宋体" w:eastAsia="宋体" w:cs="宋体"/>
          <w:b/>
          <w:bCs/>
          <w:sz w:val="24"/>
          <w:szCs w:val="24"/>
          <w:highlight w:val="none"/>
        </w:rPr>
        <w:t>公司概况</w:t>
      </w:r>
      <w:bookmarkEnd w:id="0"/>
    </w:p>
    <w:p>
      <w:pPr>
        <w:autoSpaceDE/>
        <w:autoSpaceDN/>
        <w:adjustRightInd w:val="0"/>
        <w:snapToGrid w:val="0"/>
        <w:spacing w:line="360" w:lineRule="auto"/>
        <w:ind w:firstLine="480"/>
        <w:rPr>
          <w:rFonts w:hint="eastAsia" w:ascii="宋体" w:hAnsi="宋体"/>
          <w:sz w:val="24"/>
        </w:rPr>
      </w:pPr>
      <w:bookmarkStart w:id="1" w:name="一、责任聚焦"/>
      <w:bookmarkEnd w:id="1"/>
      <w:bookmarkStart w:id="2" w:name="_Toc24531705"/>
      <w:r>
        <w:rPr>
          <w:rFonts w:hint="eastAsia" w:ascii="宋体" w:hAnsi="宋体"/>
          <w:sz w:val="24"/>
          <w:lang w:eastAsia="zh-CN"/>
        </w:rPr>
        <w:t>浙江固的管业有限公司</w:t>
      </w:r>
      <w:r>
        <w:rPr>
          <w:rFonts w:hint="eastAsia" w:ascii="宋体" w:hAnsi="宋体"/>
          <w:sz w:val="24"/>
        </w:rPr>
        <w:t>，位于素有</w:t>
      </w:r>
      <w:r>
        <w:rPr>
          <w:rFonts w:hint="eastAsia" w:ascii="宋体" w:hAnsi="宋体"/>
          <w:sz w:val="24"/>
          <w:lang w:val="en-US" w:eastAsia="zh-CN"/>
        </w:rPr>
        <w:t>浙南产业集聚区</w:t>
      </w:r>
      <w:r>
        <w:rPr>
          <w:rFonts w:hint="eastAsia" w:ascii="宋体" w:hAnsi="宋体"/>
          <w:sz w:val="24"/>
        </w:rPr>
        <w:t>之称的浙江省温州市</w:t>
      </w:r>
      <w:r>
        <w:rPr>
          <w:rFonts w:hint="eastAsia" w:ascii="宋体" w:hAnsi="宋体"/>
          <w:sz w:val="24"/>
          <w:lang w:val="en-US" w:eastAsia="zh-CN"/>
        </w:rPr>
        <w:t>龙湾</w:t>
      </w:r>
      <w:r>
        <w:rPr>
          <w:rFonts w:hint="eastAsia" w:ascii="宋体" w:hAnsi="宋体"/>
          <w:sz w:val="24"/>
        </w:rPr>
        <w:t>区境内，公司创办于</w:t>
      </w:r>
      <w:r>
        <w:rPr>
          <w:rFonts w:hint="eastAsia" w:ascii="宋体" w:hAnsi="宋体"/>
          <w:sz w:val="24"/>
          <w:lang w:val="en-US" w:eastAsia="zh-CN"/>
        </w:rPr>
        <w:t>2008</w:t>
      </w:r>
      <w:r>
        <w:rPr>
          <w:rFonts w:hint="eastAsia" w:ascii="宋体" w:hAnsi="宋体"/>
          <w:sz w:val="24"/>
        </w:rPr>
        <w:t>年，注册资本</w:t>
      </w:r>
      <w:r>
        <w:rPr>
          <w:rFonts w:hint="eastAsia" w:ascii="宋体" w:hAnsi="宋体"/>
          <w:sz w:val="24"/>
          <w:lang w:val="en-US" w:eastAsia="zh-CN"/>
        </w:rPr>
        <w:t>1亿</w:t>
      </w:r>
      <w:r>
        <w:rPr>
          <w:rFonts w:hint="eastAsia" w:ascii="宋体" w:hAnsi="宋体"/>
          <w:sz w:val="24"/>
        </w:rPr>
        <w:t>元，主要从事</w:t>
      </w:r>
      <w:r>
        <w:rPr>
          <w:rFonts w:hint="eastAsia" w:ascii="宋体" w:hAnsi="宋体"/>
          <w:sz w:val="24"/>
          <w:lang w:val="en-US" w:eastAsia="zh-CN"/>
        </w:rPr>
        <w:t>不锈钢焊管、不锈钢管道配件、法兰、弯头、三通、低压阀门</w:t>
      </w:r>
      <w:r>
        <w:rPr>
          <w:rFonts w:hint="eastAsia" w:ascii="宋体" w:hAnsi="宋体"/>
          <w:sz w:val="24"/>
        </w:rPr>
        <w:t>等设计、生产、销售。公司面积</w:t>
      </w:r>
      <w:r>
        <w:rPr>
          <w:rFonts w:hint="eastAsia" w:ascii="宋体" w:hAnsi="宋体"/>
          <w:sz w:val="24"/>
          <w:lang w:val="en-US" w:eastAsia="zh-CN"/>
        </w:rPr>
        <w:t>29000</w:t>
      </w:r>
      <w:r>
        <w:rPr>
          <w:rFonts w:hint="eastAsia" w:ascii="宋体" w:hAnsi="宋体"/>
          <w:sz w:val="24"/>
        </w:rPr>
        <w:t>多平方米，拥有员工</w:t>
      </w:r>
      <w:r>
        <w:rPr>
          <w:rFonts w:hint="eastAsia" w:ascii="宋体" w:hAnsi="宋体"/>
          <w:sz w:val="24"/>
          <w:lang w:val="en-US" w:eastAsia="zh-CN"/>
        </w:rPr>
        <w:t>90</w:t>
      </w:r>
      <w:r>
        <w:rPr>
          <w:rFonts w:hint="eastAsia" w:ascii="宋体" w:hAnsi="宋体"/>
          <w:sz w:val="24"/>
        </w:rPr>
        <w:t>余人，年产值超</w:t>
      </w:r>
      <w:r>
        <w:rPr>
          <w:rFonts w:hint="eastAsia" w:ascii="宋体" w:hAnsi="宋体"/>
          <w:sz w:val="24"/>
          <w:lang w:val="en-US" w:eastAsia="zh-CN"/>
        </w:rPr>
        <w:t>4800万</w:t>
      </w:r>
      <w:r>
        <w:rPr>
          <w:rFonts w:hint="eastAsia" w:ascii="宋体" w:hAnsi="宋体"/>
          <w:sz w:val="24"/>
        </w:rPr>
        <w:t>元。</w:t>
      </w:r>
    </w:p>
    <w:p>
      <w:pPr>
        <w:autoSpaceDE/>
        <w:autoSpaceDN/>
        <w:adjustRightInd w:val="0"/>
        <w:snapToGrid w:val="0"/>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rPr>
        <w:t>崇尚质量、以人为本、追求卓越</w:t>
      </w:r>
      <w:r>
        <w:rPr>
          <w:rFonts w:hint="eastAsia" w:ascii="宋体" w:hAnsi="宋体" w:eastAsia="宋体" w:cs="宋体"/>
          <w:sz w:val="24"/>
          <w:szCs w:val="24"/>
          <w:highlight w:val="none"/>
          <w:lang w:eastAsia="zh-CN"/>
        </w:rPr>
        <w:t>”是我们的经营理念，管理团队正在通过深度融合精益生产、智能制造，力图打造一个透明、立体、高效的管理系统，以达成“</w:t>
      </w:r>
      <w:r>
        <w:rPr>
          <w:rFonts w:hint="eastAsia" w:cs="宋体"/>
          <w:sz w:val="24"/>
          <w:szCs w:val="24"/>
          <w:lang w:eastAsia="zh-CN"/>
        </w:rPr>
        <w:t>打造国内一流的流体输送管件</w:t>
      </w:r>
      <w:r>
        <w:rPr>
          <w:rFonts w:hint="eastAsia" w:ascii="宋体" w:hAnsi="宋体" w:eastAsia="宋体" w:cs="宋体"/>
          <w:sz w:val="24"/>
          <w:szCs w:val="24"/>
          <w:highlight w:val="none"/>
          <w:lang w:eastAsia="zh-CN"/>
        </w:rPr>
        <w:t>”的愿景。</w:t>
      </w:r>
    </w:p>
    <w:p>
      <w:pPr>
        <w:autoSpaceDE/>
        <w:autoSpaceDN/>
        <w:adjustRightInd w:val="0"/>
        <w:snapToGrid w:val="0"/>
        <w:spacing w:line="360" w:lineRule="auto"/>
        <w:ind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通过技术驱动创新、品质保障市场、战略引领打造</w:t>
      </w:r>
      <w:r>
        <w:rPr>
          <w:rFonts w:hint="eastAsia" w:cs="宋体"/>
          <w:sz w:val="24"/>
          <w:szCs w:val="24"/>
          <w:highlight w:val="none"/>
          <w:lang w:val="en-US" w:eastAsia="zh-CN" w:bidi="ar-SA"/>
        </w:rPr>
        <w:t>不锈钢管件行业</w:t>
      </w:r>
      <w:r>
        <w:rPr>
          <w:rFonts w:hint="eastAsia" w:ascii="宋体" w:hAnsi="宋体" w:eastAsia="宋体" w:cs="宋体"/>
          <w:sz w:val="24"/>
          <w:szCs w:val="24"/>
          <w:highlight w:val="none"/>
          <w:lang w:val="en-US" w:bidi="ar-SA"/>
        </w:rPr>
        <w:t>问题解决专家。“</w:t>
      </w:r>
      <w:r>
        <w:rPr>
          <w:rFonts w:hint="eastAsia" w:ascii="宋体" w:hAnsi="宋体" w:eastAsia="宋体" w:cs="宋体"/>
          <w:sz w:val="24"/>
          <w:szCs w:val="24"/>
        </w:rPr>
        <w:t>诚信、创新、人本、和谐</w:t>
      </w:r>
      <w:r>
        <w:rPr>
          <w:rFonts w:hint="eastAsia" w:ascii="宋体" w:hAnsi="宋体" w:eastAsia="宋体" w:cs="宋体"/>
          <w:sz w:val="24"/>
          <w:szCs w:val="24"/>
          <w:highlight w:val="none"/>
          <w:lang w:val="en-US" w:bidi="ar-SA"/>
        </w:rPr>
        <w:t>”是公司的核心价值观。</w:t>
      </w:r>
    </w:p>
    <w:p>
      <w:pPr>
        <w:spacing w:line="360" w:lineRule="auto"/>
        <w:ind w:firstLine="560"/>
        <w:rPr>
          <w:rFonts w:hint="eastAsia" w:ascii="宋体" w:hAnsi="宋体"/>
          <w:sz w:val="24"/>
        </w:rPr>
      </w:pPr>
      <w:r>
        <w:rPr>
          <w:rFonts w:hint="eastAsia" w:ascii="宋体" w:hAnsi="宋体"/>
          <w:sz w:val="24"/>
        </w:rPr>
        <w:t>公司自组建以来，始终坚持“以人为本，诚实守信，以科学为先导，以质量为主线，外抓市场，内抓管理”的工作方针，企业以坚实的管理基础,正一步步获得社会的认可,用户的信赖和好评。公司正以全面提高经济效益为中心，以建立现代企业管理制度为先导，努力实施市场战略、质量战略、人才战略和科技战略；在经营理念上不唯术，不唯虚、唯求实。</w:t>
      </w:r>
    </w:p>
    <w:p>
      <w:pPr>
        <w:pStyle w:val="2"/>
        <w:spacing w:before="143" w:line="360" w:lineRule="auto"/>
        <w:rPr>
          <w:rFonts w:hint="eastAsia" w:ascii="宋体" w:hAnsi="宋体" w:eastAsia="宋体" w:cs="宋体"/>
          <w:sz w:val="24"/>
          <w:szCs w:val="24"/>
          <w:highlight w:val="yellow"/>
          <w:lang w:val="en-US"/>
        </w:rPr>
      </w:pPr>
    </w:p>
    <w:p>
      <w:pPr>
        <w:pStyle w:val="2"/>
        <w:spacing w:before="143" w:line="360" w:lineRule="auto"/>
        <w:rPr>
          <w:rFonts w:hint="eastAsia" w:ascii="宋体" w:hAnsi="宋体" w:eastAsia="宋体" w:cs="宋体"/>
          <w:sz w:val="24"/>
          <w:szCs w:val="24"/>
          <w:highlight w:val="none"/>
        </w:rPr>
      </w:pPr>
    </w:p>
    <w:p>
      <w:pPr>
        <w:pStyle w:val="2"/>
        <w:spacing w:before="143" w:line="360" w:lineRule="auto"/>
        <w:rPr>
          <w:rFonts w:hint="eastAsia" w:ascii="宋体" w:hAnsi="宋体" w:eastAsia="宋体" w:cs="宋体"/>
          <w:sz w:val="24"/>
          <w:szCs w:val="24"/>
          <w:highlight w:val="none"/>
        </w:rPr>
      </w:pPr>
    </w:p>
    <w:p>
      <w:pPr>
        <w:pStyle w:val="2"/>
        <w:spacing w:before="143" w:line="360" w:lineRule="auto"/>
        <w:rPr>
          <w:rFonts w:hint="eastAsia" w:ascii="宋体" w:hAnsi="宋体" w:eastAsia="宋体" w:cs="宋体"/>
          <w:sz w:val="24"/>
          <w:szCs w:val="24"/>
          <w:highlight w:val="none"/>
        </w:rPr>
      </w:pPr>
    </w:p>
    <w:p>
      <w:pPr>
        <w:pStyle w:val="2"/>
        <w:spacing w:before="143" w:line="360" w:lineRule="auto"/>
        <w:rPr>
          <w:rFonts w:hint="eastAsia" w:ascii="宋体" w:hAnsi="宋体" w:eastAsia="宋体" w:cs="宋体"/>
          <w:sz w:val="24"/>
          <w:szCs w:val="24"/>
          <w:highlight w:val="none"/>
        </w:rPr>
      </w:pPr>
    </w:p>
    <w:p>
      <w:pPr>
        <w:pStyle w:val="2"/>
        <w:spacing w:before="143" w:line="360" w:lineRule="auto"/>
        <w:rPr>
          <w:rFonts w:hint="eastAsia" w:ascii="宋体" w:hAnsi="宋体" w:eastAsia="宋体" w:cs="宋体"/>
          <w:sz w:val="24"/>
          <w:szCs w:val="24"/>
          <w:highlight w:val="none"/>
        </w:rPr>
      </w:pPr>
    </w:p>
    <w:p>
      <w:pPr>
        <w:pStyle w:val="2"/>
        <w:spacing w:before="143" w:line="360" w:lineRule="auto"/>
        <w:rPr>
          <w:rFonts w:hint="eastAsia" w:ascii="宋体" w:hAnsi="宋体" w:eastAsia="宋体" w:cs="宋体"/>
          <w:sz w:val="24"/>
          <w:szCs w:val="24"/>
          <w:highlight w:val="none"/>
        </w:rPr>
      </w:pPr>
    </w:p>
    <w:p>
      <w:pPr>
        <w:pStyle w:val="2"/>
        <w:spacing w:before="143" w:line="360" w:lineRule="auto"/>
        <w:rPr>
          <w:rFonts w:hint="eastAsia" w:ascii="宋体" w:hAnsi="宋体" w:eastAsia="宋体" w:cs="宋体"/>
          <w:sz w:val="24"/>
          <w:szCs w:val="24"/>
          <w:highlight w:val="none"/>
        </w:rPr>
      </w:pPr>
    </w:p>
    <w:p>
      <w:pPr>
        <w:pStyle w:val="2"/>
        <w:spacing w:before="143"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pStyle w:val="2"/>
        <w:spacing w:before="143" w:line="360" w:lineRule="auto"/>
        <w:rPr>
          <w:rFonts w:hint="eastAsia" w:ascii="宋体" w:hAnsi="宋体" w:eastAsia="宋体" w:cs="宋体"/>
          <w:sz w:val="24"/>
          <w:szCs w:val="24"/>
          <w:highlight w:val="none"/>
        </w:rPr>
      </w:pPr>
    </w:p>
    <w:p>
      <w:pPr>
        <w:pStyle w:val="2"/>
        <w:spacing w:before="143"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pStyle w:val="2"/>
        <w:spacing w:before="143"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sz w:val="24"/>
          <w:szCs w:val="24"/>
          <w:highlight w:val="none"/>
        </w:rPr>
        <w:t>一、责任聚焦</w:t>
      </w:r>
      <w:bookmarkEnd w:id="2"/>
    </w:p>
    <w:p>
      <w:pPr>
        <w:pStyle w:val="4"/>
        <w:spacing w:line="360" w:lineRule="auto"/>
        <w:ind w:right="240" w:firstLine="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一个企业最大的社会责任，就是要让公司健康发展，为社会创造更多价值。</w:t>
      </w:r>
      <w:r>
        <w:rPr>
          <w:rFonts w:hint="eastAsia" w:ascii="宋体" w:hAnsi="宋体" w:eastAsia="宋体" w:cs="宋体"/>
          <w:spacing w:val="-6"/>
          <w:sz w:val="24"/>
          <w:szCs w:val="24"/>
          <w:highlight w:val="none"/>
        </w:rPr>
        <w:t>一家成功的公司会解决就业、缴税、员工福利、环境保护等问题，同时为政府纳税，政府税收又会通过多种方式完成相应的社会责任。</w:t>
      </w:r>
    </w:p>
    <w:p>
      <w:pPr>
        <w:pStyle w:val="14"/>
        <w:numPr>
          <w:ilvl w:val="1"/>
          <w:numId w:val="2"/>
        </w:numPr>
        <w:tabs>
          <w:tab w:val="left" w:pos="600"/>
        </w:tabs>
        <w:spacing w:before="3"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社会责任观</w:t>
      </w:r>
    </w:p>
    <w:p>
      <w:pPr>
        <w:pStyle w:val="14"/>
        <w:numPr>
          <w:ilvl w:val="0"/>
          <w:numId w:val="0"/>
        </w:numPr>
        <w:tabs>
          <w:tab w:val="left" w:pos="600"/>
        </w:tabs>
        <w:spacing w:before="3" w:line="360" w:lineRule="auto"/>
        <w:ind w:left="120" w:leftChars="0" w:firstLine="444" w:firstLineChars="20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随着全球化经济的不断发展，可持续发展的理念已经成为许多国际型企业发展战略的核心。支持社会公益事业，倡导社会环境的可持续发展，做负社会责任</w:t>
      </w:r>
      <w:r>
        <w:rPr>
          <w:rFonts w:hint="eastAsia" w:ascii="宋体" w:hAnsi="宋体" w:eastAsia="宋体" w:cs="宋体"/>
          <w:spacing w:val="-10"/>
          <w:sz w:val="24"/>
          <w:szCs w:val="24"/>
          <w:highlight w:val="none"/>
        </w:rPr>
        <w:t>的企业公民，已成为企业公共关系的重要主题。在企业发展的过程中，我们逐渐认识到，公共关系策略不再是简单地运用产品进行促销，基于传统营销传播观念</w:t>
      </w:r>
      <w:r>
        <w:rPr>
          <w:rFonts w:hint="eastAsia" w:ascii="宋体" w:hAnsi="宋体" w:eastAsia="宋体" w:cs="宋体"/>
          <w:spacing w:val="-5"/>
          <w:sz w:val="24"/>
          <w:szCs w:val="24"/>
          <w:highlight w:val="none"/>
        </w:rPr>
        <w:t>的公共关系已经远远不能适应时代潮流以及公众对环保的需要，取而代之的应该</w:t>
      </w:r>
      <w:r>
        <w:rPr>
          <w:rFonts w:hint="eastAsia" w:ascii="宋体" w:hAnsi="宋体" w:eastAsia="宋体" w:cs="宋体"/>
          <w:spacing w:val="-7"/>
          <w:sz w:val="24"/>
          <w:szCs w:val="24"/>
          <w:highlight w:val="none"/>
        </w:rPr>
        <w:t>是企业对社会责任的承诺与行动，它们不但应该融入企业的发展战略，而且应成</w:t>
      </w:r>
      <w:r>
        <w:rPr>
          <w:rFonts w:hint="eastAsia" w:ascii="宋体" w:hAnsi="宋体" w:eastAsia="宋体" w:cs="宋体"/>
          <w:spacing w:val="-6"/>
          <w:sz w:val="24"/>
          <w:szCs w:val="24"/>
          <w:highlight w:val="none"/>
        </w:rPr>
        <w:t>为公共关系传播的出发点和着眼点。于是我们始终把“做负责任的企业”视为企</w:t>
      </w:r>
      <w:r>
        <w:rPr>
          <w:rFonts w:hint="eastAsia" w:ascii="宋体" w:hAnsi="宋体" w:eastAsia="宋体" w:cs="宋体"/>
          <w:sz w:val="24"/>
          <w:szCs w:val="24"/>
          <w:highlight w:val="none"/>
        </w:rPr>
        <w:t>业经营的长远战略，视为企业发展战略的精髓，视为企业文化的核心基石。</w:t>
      </w:r>
    </w:p>
    <w:p>
      <w:pPr>
        <w:pStyle w:val="4"/>
        <w:spacing w:before="7" w:line="360" w:lineRule="auto"/>
        <w:ind w:left="119" w:right="238" w:firstLine="48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企业社会责任不是口号，我们创立之初就确定我们是一个价值观公司，没有</w:t>
      </w:r>
      <w:r>
        <w:rPr>
          <w:rFonts w:hint="eastAsia" w:ascii="宋体" w:hAnsi="宋体" w:eastAsia="宋体" w:cs="宋体"/>
          <w:spacing w:val="-12"/>
          <w:sz w:val="24"/>
          <w:szCs w:val="24"/>
          <w:highlight w:val="none"/>
        </w:rPr>
        <w:t>历史，社会责任是无根的；没有对未来的承诺，社会责任是短命的。多年来，公</w:t>
      </w:r>
      <w:r>
        <w:rPr>
          <w:rFonts w:hint="eastAsia" w:ascii="宋体" w:hAnsi="宋体" w:eastAsia="宋体" w:cs="宋体"/>
          <w:spacing w:val="-1"/>
          <w:sz w:val="24"/>
          <w:szCs w:val="24"/>
          <w:highlight w:val="none"/>
        </w:rPr>
        <w:t>司坚持以“</w:t>
      </w:r>
      <w:r>
        <w:rPr>
          <w:rFonts w:hint="eastAsia" w:cs="宋体"/>
          <w:color w:val="000000"/>
          <w:sz w:val="24"/>
          <w:szCs w:val="24"/>
          <w:highlight w:val="none"/>
          <w:lang w:eastAsia="zh-CN"/>
        </w:rPr>
        <w:t>为客户提供安全专业的产品</w:t>
      </w:r>
      <w:r>
        <w:rPr>
          <w:rFonts w:hint="eastAsia" w:ascii="宋体" w:hAnsi="宋体" w:eastAsia="宋体" w:cs="宋体"/>
          <w:spacing w:val="-1"/>
          <w:sz w:val="24"/>
          <w:szCs w:val="24"/>
          <w:highlight w:val="none"/>
        </w:rPr>
        <w:t>”作为企业使命，以“</w:t>
      </w:r>
      <w:r>
        <w:rPr>
          <w:rFonts w:hint="eastAsia" w:cs="宋体"/>
          <w:color w:val="000000"/>
          <w:sz w:val="24"/>
          <w:szCs w:val="24"/>
          <w:highlight w:val="none"/>
          <w:lang w:eastAsia="zh-CN"/>
        </w:rPr>
        <w:t>打造国内一流的流体输送管件</w:t>
      </w:r>
      <w:r>
        <w:rPr>
          <w:rFonts w:hint="eastAsia" w:ascii="宋体" w:hAnsi="宋体" w:eastAsia="宋体" w:cs="宋体"/>
          <w:spacing w:val="-11"/>
          <w:sz w:val="24"/>
          <w:szCs w:val="24"/>
          <w:highlight w:val="none"/>
        </w:rPr>
        <w:t>”作为公司</w:t>
      </w:r>
      <w:r>
        <w:rPr>
          <w:rFonts w:hint="eastAsia" w:ascii="宋体" w:hAnsi="宋体" w:eastAsia="宋体" w:cs="宋体"/>
          <w:spacing w:val="-11"/>
          <w:sz w:val="24"/>
          <w:szCs w:val="24"/>
          <w:highlight w:val="none"/>
          <w:lang w:val="en-US"/>
        </w:rPr>
        <w:t>愿景</w:t>
      </w:r>
      <w:r>
        <w:rPr>
          <w:rFonts w:hint="eastAsia" w:ascii="宋体" w:hAnsi="宋体" w:eastAsia="宋体" w:cs="宋体"/>
          <w:spacing w:val="-11"/>
          <w:sz w:val="24"/>
          <w:szCs w:val="24"/>
          <w:highlight w:val="none"/>
        </w:rPr>
        <w:t>，以“诚信、创新、人本、和谐”为</w:t>
      </w:r>
      <w:r>
        <w:rPr>
          <w:rFonts w:hint="eastAsia" w:ascii="宋体" w:hAnsi="宋体" w:eastAsia="宋体" w:cs="宋体"/>
          <w:spacing w:val="-11"/>
          <w:sz w:val="24"/>
          <w:szCs w:val="24"/>
          <w:highlight w:val="none"/>
          <w:lang w:val="en-US"/>
        </w:rPr>
        <w:t>公司核心价值观</w:t>
      </w:r>
      <w:r>
        <w:rPr>
          <w:rFonts w:hint="eastAsia" w:ascii="宋体" w:hAnsi="宋体" w:eastAsia="宋体" w:cs="宋体"/>
          <w:spacing w:val="-11"/>
          <w:sz w:val="24"/>
          <w:szCs w:val="24"/>
          <w:highlight w:val="none"/>
        </w:rPr>
        <w:t>，在履行企业社会责任中做了大量工作。</w:t>
      </w:r>
    </w:p>
    <w:p>
      <w:pPr>
        <w:pStyle w:val="14"/>
        <w:numPr>
          <w:ilvl w:val="1"/>
          <w:numId w:val="2"/>
        </w:numPr>
        <w:tabs>
          <w:tab w:val="left" w:pos="600"/>
        </w:tabs>
        <w:spacing w:line="360" w:lineRule="auto"/>
        <w:ind w:hanging="481"/>
        <w:rPr>
          <w:rFonts w:hint="eastAsia" w:ascii="宋体" w:hAnsi="宋体" w:eastAsia="宋体" w:cs="宋体"/>
          <w:sz w:val="24"/>
          <w:szCs w:val="24"/>
          <w:highlight w:val="none"/>
        </w:rPr>
      </w:pPr>
      <w:r>
        <w:rPr>
          <w:rFonts w:hint="eastAsia" w:ascii="宋体" w:hAnsi="宋体" w:eastAsia="宋体" w:cs="宋体"/>
          <w:sz w:val="24"/>
          <w:szCs w:val="24"/>
          <w:highlight w:val="none"/>
        </w:rPr>
        <w:t>利益相关方</w:t>
      </w:r>
    </w:p>
    <w:p>
      <w:pPr>
        <w:pStyle w:val="14"/>
        <w:numPr>
          <w:ilvl w:val="0"/>
          <w:numId w:val="0"/>
        </w:numPr>
        <w:tabs>
          <w:tab w:val="left" w:pos="600"/>
        </w:tabs>
        <w:spacing w:line="360" w:lineRule="auto"/>
        <w:ind w:left="119"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pict>
          <v:shape id="_x0000_s1026" o:spid="_x0000_s1026" o:spt="202" type="#_x0000_t202" style="position:absolute;left:0pt;margin-left:89.15pt;margin-top:76pt;height:109.7pt;width:419.5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980" w:type="dxa"/>
                      </w:tcPr>
                      <w:p>
                        <w:pPr>
                          <w:pStyle w:val="15"/>
                          <w:spacing w:line="240" w:lineRule="auto"/>
                          <w:ind w:left="134" w:right="321"/>
                          <w:jc w:val="center"/>
                          <w:rPr>
                            <w:sz w:val="24"/>
                            <w:szCs w:val="24"/>
                          </w:rPr>
                        </w:pPr>
                        <w:r>
                          <w:rPr>
                            <w:sz w:val="24"/>
                            <w:szCs w:val="24"/>
                          </w:rPr>
                          <w:t>利益相关方</w:t>
                        </w:r>
                      </w:p>
                    </w:tc>
                    <w:tc>
                      <w:tcPr>
                        <w:tcW w:w="6396" w:type="dxa"/>
                      </w:tcPr>
                      <w:p>
                        <w:pPr>
                          <w:pStyle w:val="15"/>
                          <w:spacing w:line="240" w:lineRule="auto"/>
                          <w:ind w:left="2701" w:right="2445"/>
                          <w:jc w:val="center"/>
                          <w:rPr>
                            <w:sz w:val="24"/>
                            <w:szCs w:val="24"/>
                          </w:rPr>
                        </w:pPr>
                        <w:r>
                          <w:rPr>
                            <w:sz w:val="24"/>
                            <w:szCs w:val="24"/>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5"/>
                          <w:spacing w:before="158" w:line="240" w:lineRule="auto"/>
                          <w:ind w:left="134" w:right="355"/>
                          <w:jc w:val="center"/>
                          <w:rPr>
                            <w:sz w:val="24"/>
                            <w:szCs w:val="24"/>
                          </w:rPr>
                        </w:pPr>
                        <w:r>
                          <w:rPr>
                            <w:sz w:val="24"/>
                            <w:szCs w:val="24"/>
                          </w:rPr>
                          <w:t>股东与投资者</w:t>
                        </w:r>
                      </w:p>
                    </w:tc>
                    <w:tc>
                      <w:tcPr>
                        <w:tcW w:w="6396" w:type="dxa"/>
                      </w:tcPr>
                      <w:p>
                        <w:pPr>
                          <w:pStyle w:val="15"/>
                          <w:spacing w:before="158" w:line="240" w:lineRule="auto"/>
                          <w:ind w:right="32"/>
                          <w:rPr>
                            <w:sz w:val="24"/>
                            <w:szCs w:val="24"/>
                          </w:rPr>
                        </w:pPr>
                        <w:r>
                          <w:rPr>
                            <w:sz w:val="24"/>
                            <w:szCs w:val="24"/>
                          </w:rPr>
                          <w:t>准确及时披露经营状况和重大事项信息，提供合理投资回报遵循责任经营和责任投资的基本原则</w:t>
                        </w:r>
                      </w:p>
                    </w:tc>
                  </w:tr>
                </w:tbl>
                <w:p>
                  <w:pPr>
                    <w:pStyle w:val="4"/>
                    <w:ind w:left="0"/>
                  </w:pPr>
                </w:p>
              </w:txbxContent>
            </v:textbox>
          </v:shape>
        </w:pict>
      </w:r>
      <w:r>
        <w:rPr>
          <w:rFonts w:hint="eastAsia" w:ascii="宋体" w:hAnsi="宋体" w:eastAsia="宋体" w:cs="宋体"/>
          <w:sz w:val="24"/>
          <w:szCs w:val="24"/>
          <w:highlight w:val="none"/>
        </w:rP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60" w:lineRule="auto"/>
        <w:jc w:val="both"/>
        <w:rPr>
          <w:rFonts w:hint="eastAsia" w:ascii="宋体" w:hAnsi="宋体" w:eastAsia="宋体" w:cs="宋体"/>
          <w:sz w:val="24"/>
          <w:szCs w:val="24"/>
          <w:highlight w:val="none"/>
        </w:rPr>
        <w:sectPr>
          <w:pgSz w:w="11910" w:h="16840"/>
          <w:pgMar w:top="1420" w:right="1440" w:bottom="1380" w:left="1680" w:header="877" w:footer="1197" w:gutter="0"/>
          <w:cols w:space="720" w:num="1"/>
        </w:sectPr>
      </w:pPr>
    </w:p>
    <w:tbl>
      <w:tblPr>
        <w:tblStyle w:val="10"/>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5"/>
              <w:spacing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客 户</w:t>
            </w:r>
          </w:p>
        </w:tc>
        <w:tc>
          <w:tcPr>
            <w:tcW w:w="6396" w:type="dxa"/>
          </w:tcPr>
          <w:p>
            <w:pPr>
              <w:pStyle w:val="15"/>
              <w:spacing w:line="360" w:lineRule="auto"/>
              <w:ind w:right="31"/>
              <w:rPr>
                <w:rFonts w:hint="eastAsia" w:ascii="宋体" w:hAnsi="宋体" w:eastAsia="宋体" w:cs="宋体"/>
                <w:sz w:val="24"/>
                <w:szCs w:val="24"/>
                <w:highlight w:val="none"/>
              </w:rPr>
            </w:pPr>
            <w:r>
              <w:rPr>
                <w:rFonts w:hint="eastAsia" w:ascii="宋体" w:hAnsi="宋体" w:eastAsia="宋体" w:cs="宋体"/>
                <w:sz w:val="24"/>
                <w:szCs w:val="24"/>
                <w:highlight w:val="none"/>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5"/>
              <w:spacing w:before="155"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员 工</w:t>
            </w:r>
          </w:p>
        </w:tc>
        <w:tc>
          <w:tcPr>
            <w:tcW w:w="6396" w:type="dxa"/>
          </w:tcPr>
          <w:p>
            <w:pPr>
              <w:pStyle w:val="15"/>
              <w:spacing w:before="155" w:line="360" w:lineRule="auto"/>
              <w:ind w:right="34"/>
              <w:rPr>
                <w:rFonts w:hint="eastAsia" w:ascii="宋体" w:hAnsi="宋体" w:eastAsia="宋体" w:cs="宋体"/>
                <w:sz w:val="24"/>
                <w:szCs w:val="24"/>
                <w:highlight w:val="none"/>
              </w:rPr>
            </w:pPr>
            <w:r>
              <w:rPr>
                <w:rFonts w:hint="eastAsia" w:ascii="宋体" w:hAnsi="宋体" w:eastAsia="宋体" w:cs="宋体"/>
                <w:sz w:val="24"/>
                <w:szCs w:val="24"/>
                <w:highlight w:val="none"/>
              </w:rPr>
              <w:t>维护员工合法权益；创造良好的工作环境；给予合理的待遇提供教育和培训，为员工创造发展空间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5"/>
              <w:spacing w:before="155"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合作伙伴</w:t>
            </w:r>
          </w:p>
        </w:tc>
        <w:tc>
          <w:tcPr>
            <w:tcW w:w="6396" w:type="dxa"/>
          </w:tcPr>
          <w:p>
            <w:pPr>
              <w:pStyle w:val="15"/>
              <w:spacing w:before="155" w:line="360" w:lineRule="auto"/>
              <w:ind w:right="31"/>
              <w:rPr>
                <w:rFonts w:hint="eastAsia" w:ascii="宋体" w:hAnsi="宋体" w:eastAsia="宋体" w:cs="宋体"/>
                <w:sz w:val="24"/>
                <w:szCs w:val="24"/>
                <w:highlight w:val="none"/>
              </w:rPr>
            </w:pPr>
            <w:r>
              <w:rPr>
                <w:rFonts w:hint="eastAsia" w:ascii="宋体" w:hAnsi="宋体" w:eastAsia="宋体" w:cs="宋体"/>
                <w:sz w:val="24"/>
                <w:szCs w:val="24"/>
                <w:highlight w:val="none"/>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980" w:type="dxa"/>
          </w:tcPr>
          <w:p>
            <w:pPr>
              <w:pStyle w:val="15"/>
              <w:spacing w:before="158"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政 府</w:t>
            </w:r>
          </w:p>
        </w:tc>
        <w:tc>
          <w:tcPr>
            <w:tcW w:w="6396" w:type="dxa"/>
          </w:tcPr>
          <w:p>
            <w:pPr>
              <w:pStyle w:val="15"/>
              <w:spacing w:before="158"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5"/>
              <w:spacing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自然环境</w:t>
            </w:r>
          </w:p>
        </w:tc>
        <w:tc>
          <w:tcPr>
            <w:tcW w:w="6396" w:type="dxa"/>
          </w:tcPr>
          <w:p>
            <w:pPr>
              <w:pStyle w:val="15"/>
              <w:spacing w:line="360" w:lineRule="auto"/>
              <w:ind w:right="31"/>
              <w:rPr>
                <w:rFonts w:hint="eastAsia" w:ascii="宋体" w:hAnsi="宋体" w:eastAsia="宋体" w:cs="宋体"/>
                <w:sz w:val="24"/>
                <w:szCs w:val="24"/>
                <w:highlight w:val="none"/>
              </w:rPr>
            </w:pPr>
            <w:r>
              <w:rPr>
                <w:rFonts w:hint="eastAsia" w:ascii="宋体" w:hAnsi="宋体" w:eastAsia="宋体" w:cs="宋体"/>
                <w:sz w:val="24"/>
                <w:szCs w:val="24"/>
                <w:highlight w:val="none"/>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980" w:type="dxa"/>
          </w:tcPr>
          <w:p>
            <w:pPr>
              <w:pStyle w:val="15"/>
              <w:spacing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社区居民</w:t>
            </w:r>
          </w:p>
        </w:tc>
        <w:tc>
          <w:tcPr>
            <w:tcW w:w="6396" w:type="dxa"/>
          </w:tcPr>
          <w:p>
            <w:pPr>
              <w:pStyle w:val="15"/>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参与社会公益活动，为社会可持续、和谐发展做贡献</w:t>
            </w:r>
          </w:p>
        </w:tc>
      </w:tr>
    </w:tbl>
    <w:p>
      <w:pPr>
        <w:pStyle w:val="4"/>
        <w:spacing w:before="10" w:line="360" w:lineRule="auto"/>
        <w:ind w:left="0"/>
        <w:rPr>
          <w:rFonts w:hint="eastAsia" w:ascii="宋体" w:hAnsi="宋体" w:eastAsia="宋体" w:cs="宋体"/>
          <w:sz w:val="24"/>
          <w:szCs w:val="24"/>
          <w:highlight w:val="none"/>
        </w:rPr>
      </w:pPr>
    </w:p>
    <w:p>
      <w:pPr>
        <w:pStyle w:val="14"/>
        <w:numPr>
          <w:ilvl w:val="1"/>
          <w:numId w:val="2"/>
        </w:numPr>
        <w:tabs>
          <w:tab w:val="left" w:pos="600"/>
        </w:tabs>
        <w:spacing w:before="66"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责任体系</w:t>
      </w:r>
    </w:p>
    <w:p>
      <w:pPr>
        <w:pStyle w:val="14"/>
        <w:numPr>
          <w:ilvl w:val="0"/>
          <w:numId w:val="0"/>
        </w:numPr>
        <w:tabs>
          <w:tab w:val="left" w:pos="600"/>
        </w:tabs>
        <w:spacing w:before="66" w:line="360" w:lineRule="auto"/>
        <w:ind w:left="120" w:leftChars="0"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对利益相关者的法律责任，这一责任主要包括企业根据《中华人民共和国公</w:t>
      </w:r>
      <w:r>
        <w:rPr>
          <w:rFonts w:hint="eastAsia" w:ascii="宋体" w:hAnsi="宋体" w:eastAsia="宋体" w:cs="宋体"/>
          <w:spacing w:val="-13"/>
          <w:sz w:val="24"/>
          <w:szCs w:val="24"/>
          <w:highlight w:val="none"/>
        </w:rPr>
        <w:t>司法》、 《中华人民共和国合同法》等法律法规，对出资人、债权人、供应商、</w:t>
      </w:r>
      <w:r>
        <w:rPr>
          <w:rFonts w:hint="eastAsia" w:ascii="宋体" w:hAnsi="宋体" w:eastAsia="宋体" w:cs="宋体"/>
          <w:spacing w:val="-9"/>
          <w:sz w:val="24"/>
          <w:szCs w:val="24"/>
          <w:highlight w:val="none"/>
        </w:rPr>
        <w:t>合作商、客户、社区及其它社会团体等所有利益相关者必须遵守各类合同，按照</w:t>
      </w:r>
      <w:r>
        <w:rPr>
          <w:rFonts w:hint="eastAsia" w:ascii="宋体" w:hAnsi="宋体" w:eastAsia="宋体" w:cs="宋体"/>
          <w:spacing w:val="-14"/>
          <w:sz w:val="24"/>
          <w:szCs w:val="24"/>
          <w:highlight w:val="none"/>
        </w:rPr>
        <w:t>法律规定进行利益分配，为社会提供最基本的产品和服务质量保证，不损害企业所在社区的合法权益，不影响其它社会团体的利益等内容。</w:t>
      </w:r>
    </w:p>
    <w:p>
      <w:pPr>
        <w:pStyle w:val="4"/>
        <w:spacing w:before="7" w:line="360" w:lineRule="auto"/>
        <w:ind w:right="119" w:firstLine="48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对环境的法律责任，这一责任主要包括企业根据《中华人民共和国环境保护</w:t>
      </w:r>
      <w:r>
        <w:rPr>
          <w:rFonts w:hint="eastAsia" w:ascii="宋体" w:hAnsi="宋体" w:eastAsia="宋体" w:cs="宋体"/>
          <w:spacing w:val="-10"/>
          <w:sz w:val="24"/>
          <w:szCs w:val="24"/>
          <w:highlight w:val="none"/>
        </w:rPr>
        <w:t xml:space="preserve">法》等法律法规，在生产经营活动中必须履行资源和能耗的节约标准，必须达到 </w:t>
      </w:r>
      <w:r>
        <w:rPr>
          <w:rFonts w:hint="eastAsia" w:ascii="宋体" w:hAnsi="宋体" w:eastAsia="宋体" w:cs="宋体"/>
          <w:spacing w:val="-16"/>
          <w:sz w:val="24"/>
          <w:szCs w:val="24"/>
          <w:highlight w:val="none"/>
        </w:rPr>
        <w:t xml:space="preserve">国家强制规定的污染排放标准，对不能达标的项目必须加强技术改造和污染治理， </w:t>
      </w:r>
      <w:r>
        <w:rPr>
          <w:rFonts w:hint="eastAsia" w:ascii="宋体" w:hAnsi="宋体" w:eastAsia="宋体" w:cs="宋体"/>
          <w:sz w:val="24"/>
          <w:szCs w:val="24"/>
          <w:highlight w:val="none"/>
        </w:rPr>
        <w:t>努力达到国家规定的各项环保标准等内容。</w:t>
      </w:r>
    </w:p>
    <w:p>
      <w:pPr>
        <w:pStyle w:val="4"/>
        <w:spacing w:before="2"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对员工的法律责任，这一责任主要包括企业根据《中华人民共和国劳动合同</w:t>
      </w:r>
      <w:r>
        <w:rPr>
          <w:rFonts w:hint="eastAsia" w:ascii="宋体" w:hAnsi="宋体" w:eastAsia="宋体" w:cs="宋体"/>
          <w:spacing w:val="-12"/>
          <w:sz w:val="24"/>
          <w:szCs w:val="24"/>
          <w:highlight w:val="none"/>
        </w:rPr>
        <w:t>法》等法律法规，必须为员工生产提供安全保障，必须按照国家政策保证员工的</w:t>
      </w:r>
      <w:r>
        <w:rPr>
          <w:rFonts w:hint="eastAsia" w:ascii="宋体" w:hAnsi="宋体" w:eastAsia="宋体" w:cs="宋体"/>
          <w:spacing w:val="-8"/>
          <w:sz w:val="24"/>
          <w:szCs w:val="24"/>
          <w:highlight w:val="none"/>
        </w:rPr>
        <w:t>各项福利待遇，必须为员工办理各种国家所规定的生育、失业、养老、疾病等基</w:t>
      </w:r>
      <w:r>
        <w:rPr>
          <w:rFonts w:hint="eastAsia" w:ascii="宋体" w:hAnsi="宋体" w:eastAsia="宋体" w:cs="宋体"/>
          <w:sz w:val="24"/>
          <w:szCs w:val="24"/>
          <w:highlight w:val="none"/>
        </w:rPr>
        <w:t>本社会保险等内容。</w:t>
      </w:r>
    </w:p>
    <w:p>
      <w:pPr>
        <w:spacing w:line="360" w:lineRule="auto"/>
        <w:jc w:val="both"/>
        <w:rPr>
          <w:rFonts w:hint="eastAsia" w:ascii="宋体" w:hAnsi="宋体" w:eastAsia="宋体" w:cs="宋体"/>
          <w:sz w:val="24"/>
          <w:szCs w:val="24"/>
          <w:highlight w:val="none"/>
        </w:rPr>
        <w:sectPr>
          <w:pgSz w:w="11910" w:h="16840"/>
          <w:pgMar w:top="1420" w:right="1440" w:bottom="1380" w:left="1680" w:header="877" w:footer="1197" w:gutter="0"/>
          <w:cols w:space="720" w:num="1"/>
        </w:sectPr>
      </w:pPr>
    </w:p>
    <w:p>
      <w:pPr>
        <w:pStyle w:val="4"/>
        <w:spacing w:before="166" w:line="360" w:lineRule="auto"/>
        <w:ind w:right="360" w:firstLine="480"/>
        <w:jc w:val="both"/>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对社会的法律责任，这一责任主要包括企业根据《中华人民共和国企业所得</w:t>
      </w:r>
      <w:r>
        <w:rPr>
          <w:rFonts w:hint="eastAsia" w:ascii="宋体" w:hAnsi="宋体" w:eastAsia="宋体" w:cs="宋体"/>
          <w:spacing w:val="-21"/>
          <w:sz w:val="24"/>
          <w:szCs w:val="24"/>
          <w:highlight w:val="none"/>
        </w:rPr>
        <w:t>税法》、《中华人民共和国增值税暂行条例》等法律法规，必须完成所得税、增值</w:t>
      </w:r>
      <w:r>
        <w:rPr>
          <w:rFonts w:hint="eastAsia" w:ascii="宋体" w:hAnsi="宋体" w:eastAsia="宋体" w:cs="宋体"/>
          <w:sz w:val="24"/>
          <w:szCs w:val="24"/>
          <w:highlight w:val="none"/>
        </w:rPr>
        <w:t>税等各种利税上缴等责任。</w:t>
      </w:r>
    </w:p>
    <w:p>
      <w:pPr>
        <w:pStyle w:val="2"/>
        <w:numPr>
          <w:ilvl w:val="0"/>
          <w:numId w:val="3"/>
        </w:numPr>
        <w:spacing w:line="360" w:lineRule="auto"/>
        <w:rPr>
          <w:rFonts w:hint="eastAsia" w:ascii="宋体" w:hAnsi="宋体" w:eastAsia="宋体" w:cs="宋体"/>
          <w:b/>
          <w:bCs/>
          <w:sz w:val="24"/>
          <w:szCs w:val="24"/>
          <w:highlight w:val="none"/>
        </w:rPr>
      </w:pPr>
      <w:bookmarkStart w:id="3" w:name="二、战略与管理"/>
      <w:bookmarkEnd w:id="3"/>
      <w:bookmarkStart w:id="4" w:name="_Toc24531706"/>
      <w:r>
        <w:rPr>
          <w:rFonts w:hint="eastAsia" w:ascii="宋体" w:hAnsi="宋体" w:eastAsia="宋体" w:cs="宋体"/>
          <w:b/>
          <w:bCs/>
          <w:sz w:val="24"/>
          <w:szCs w:val="24"/>
          <w:highlight w:val="none"/>
        </w:rPr>
        <w:t>战略与管理</w:t>
      </w:r>
      <w:bookmarkEnd w:id="4"/>
    </w:p>
    <w:p>
      <w:pPr>
        <w:pStyle w:val="2"/>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a）构建独具特色的企业文化并向相关方沟通宣贯</w:t>
      </w:r>
    </w:p>
    <w:p>
      <w:pPr>
        <w:pStyle w:val="4"/>
        <w:spacing w:before="166" w:line="360" w:lineRule="auto"/>
        <w:ind w:right="359"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企业文化是企业的思维方式和行事准则，是企业个性化的体现。它是植根于企业内部的精神载体，可以促进组织的管理发展，增强企业凝聚力，是一个企业的旗帜、灵魂和方向。从</w:t>
      </w:r>
      <w:r>
        <w:rPr>
          <w:rFonts w:hint="eastAsia" w:cs="宋体"/>
          <w:sz w:val="24"/>
          <w:szCs w:val="24"/>
          <w:highlight w:val="none"/>
          <w:lang w:val="en-US" w:eastAsia="zh-CN"/>
        </w:rPr>
        <w:t>2008</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成立之初到现在，随着企业的创立、成长与发展，</w:t>
      </w:r>
      <w:r>
        <w:rPr>
          <w:rFonts w:hint="eastAsia" w:cs="宋体"/>
          <w:sz w:val="24"/>
          <w:szCs w:val="24"/>
          <w:highlight w:val="none"/>
          <w:lang w:val="en-US" w:eastAsia="zh-CN"/>
        </w:rPr>
        <w:t>固的</w:t>
      </w:r>
      <w:r>
        <w:rPr>
          <w:rFonts w:hint="eastAsia" w:ascii="宋体" w:hAnsi="宋体" w:eastAsia="宋体" w:cs="宋体"/>
          <w:sz w:val="24"/>
          <w:szCs w:val="24"/>
          <w:highlight w:val="none"/>
        </w:rPr>
        <w:t>逐步形成了其独具特色的企业文化体系。</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1）确立以使命、愿景和价值观为和核心的文化</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企业价值观</w:t>
      </w:r>
      <w:r>
        <w:rPr>
          <w:rFonts w:hint="eastAsia" w:ascii="宋体" w:hAnsi="宋体" w:eastAsia="宋体" w:cs="宋体"/>
          <w:sz w:val="24"/>
          <w:szCs w:val="24"/>
        </w:rPr>
        <w:t>：诚信、创新、人本、和谐</w:t>
      </w:r>
    </w:p>
    <w:p>
      <w:pPr>
        <w:spacing w:line="360" w:lineRule="auto"/>
        <w:ind w:firstLine="482" w:firstLineChars="200"/>
        <w:rPr>
          <w:rFonts w:hint="eastAsia" w:ascii="宋体" w:hAnsi="宋体" w:eastAsia="宋体" w:cs="宋体"/>
          <w:sz w:val="24"/>
          <w:szCs w:val="24"/>
          <w:lang w:eastAsia="zh-CN"/>
        </w:rPr>
      </w:pPr>
      <w:r>
        <w:rPr>
          <w:rFonts w:hint="eastAsia" w:cs="宋体"/>
          <w:b/>
          <w:sz w:val="24"/>
          <w:szCs w:val="24"/>
          <w:lang w:eastAsia="zh-CN"/>
        </w:rPr>
        <w:t>固的</w:t>
      </w:r>
      <w:r>
        <w:rPr>
          <w:rFonts w:hint="eastAsia" w:ascii="宋体" w:hAnsi="宋体" w:eastAsia="宋体" w:cs="宋体"/>
          <w:b/>
          <w:sz w:val="24"/>
          <w:szCs w:val="24"/>
        </w:rPr>
        <w:t>使命</w:t>
      </w:r>
      <w:r>
        <w:rPr>
          <w:rFonts w:hint="eastAsia" w:ascii="宋体" w:hAnsi="宋体" w:eastAsia="宋体" w:cs="宋体"/>
          <w:sz w:val="24"/>
          <w:szCs w:val="24"/>
        </w:rPr>
        <w:t>：</w:t>
      </w:r>
      <w:r>
        <w:rPr>
          <w:rFonts w:hint="eastAsia" w:cs="宋体"/>
          <w:sz w:val="24"/>
          <w:szCs w:val="24"/>
          <w:lang w:eastAsia="zh-CN"/>
        </w:rPr>
        <w:t>为客户提供安全专业的产品</w:t>
      </w:r>
    </w:p>
    <w:p>
      <w:pPr>
        <w:spacing w:line="360" w:lineRule="auto"/>
        <w:ind w:firstLine="482" w:firstLineChars="200"/>
        <w:rPr>
          <w:rFonts w:hint="eastAsia" w:ascii="宋体" w:hAnsi="宋体" w:eastAsia="宋体" w:cs="宋体"/>
          <w:sz w:val="24"/>
          <w:szCs w:val="24"/>
          <w:lang w:eastAsia="zh-CN"/>
        </w:rPr>
      </w:pPr>
      <w:r>
        <w:rPr>
          <w:rFonts w:hint="eastAsia" w:cs="宋体"/>
          <w:b/>
          <w:sz w:val="24"/>
          <w:szCs w:val="24"/>
          <w:lang w:eastAsia="zh-CN"/>
        </w:rPr>
        <w:t>固的</w:t>
      </w:r>
      <w:r>
        <w:rPr>
          <w:rFonts w:hint="eastAsia" w:ascii="宋体" w:hAnsi="宋体" w:eastAsia="宋体" w:cs="宋体"/>
          <w:b/>
          <w:sz w:val="24"/>
          <w:szCs w:val="24"/>
        </w:rPr>
        <w:t>愿景</w:t>
      </w:r>
      <w:r>
        <w:rPr>
          <w:rFonts w:hint="eastAsia" w:ascii="宋体" w:hAnsi="宋体" w:eastAsia="宋体" w:cs="宋体"/>
          <w:sz w:val="24"/>
          <w:szCs w:val="24"/>
        </w:rPr>
        <w:t>：</w:t>
      </w:r>
      <w:r>
        <w:rPr>
          <w:rFonts w:hint="eastAsia" w:cs="宋体"/>
          <w:sz w:val="24"/>
          <w:szCs w:val="24"/>
          <w:lang w:eastAsia="zh-CN"/>
        </w:rPr>
        <w:t>打造国内一流的流体输送管件</w:t>
      </w:r>
    </w:p>
    <w:p>
      <w:pPr>
        <w:pStyle w:val="5"/>
        <w:snapToGrid w:val="0"/>
        <w:spacing w:before="120" w:beforeLines="50" w:line="360" w:lineRule="auto"/>
        <w:ind w:left="0" w:leftChars="0" w:firstLine="482" w:firstLineChars="200"/>
        <w:rPr>
          <w:rFonts w:hint="eastAsia" w:ascii="宋体" w:hAnsi="宋体" w:eastAsia="宋体" w:cs="宋体"/>
          <w:sz w:val="24"/>
          <w:szCs w:val="24"/>
        </w:rPr>
      </w:pPr>
      <w:r>
        <w:rPr>
          <w:rFonts w:hint="eastAsia" w:cs="宋体"/>
          <w:b/>
          <w:sz w:val="24"/>
          <w:szCs w:val="24"/>
          <w:lang w:eastAsia="zh-CN"/>
        </w:rPr>
        <w:t>固的</w:t>
      </w:r>
      <w:r>
        <w:rPr>
          <w:rFonts w:hint="eastAsia" w:ascii="宋体" w:hAnsi="宋体" w:eastAsia="宋体" w:cs="宋体"/>
          <w:b/>
          <w:sz w:val="24"/>
          <w:szCs w:val="24"/>
        </w:rPr>
        <w:t>理念：</w:t>
      </w:r>
      <w:r>
        <w:rPr>
          <w:rFonts w:hint="eastAsia" w:ascii="宋体" w:hAnsi="宋体" w:eastAsia="宋体" w:cs="宋体"/>
          <w:sz w:val="24"/>
          <w:szCs w:val="24"/>
        </w:rPr>
        <w:t>崇尚质量、以人为本、追求卓越</w:t>
      </w:r>
    </w:p>
    <w:p>
      <w:pPr>
        <w:pStyle w:val="4"/>
        <w:spacing w:before="166" w:line="360" w:lineRule="auto"/>
        <w:ind w:right="359"/>
        <w:jc w:val="both"/>
        <w:rPr>
          <w:rFonts w:hint="eastAsia" w:cs="宋体"/>
          <w:sz w:val="24"/>
          <w:szCs w:val="24"/>
          <w:highlight w:val="none"/>
          <w:lang w:val="en-US" w:eastAsia="zh-CN"/>
        </w:rPr>
      </w:pPr>
      <w:r>
        <w:rPr>
          <w:rFonts w:hint="eastAsia" w:ascii="宋体" w:hAnsi="宋体" w:eastAsia="宋体" w:cs="宋体"/>
          <w:sz w:val="24"/>
          <w:szCs w:val="24"/>
          <w:highlight w:val="none"/>
          <w:lang w:val="en-US"/>
        </w:rPr>
        <w:t>公司总体目标：</w:t>
      </w:r>
      <w:r>
        <w:rPr>
          <w:rFonts w:hint="eastAsia" w:cs="宋体"/>
          <w:sz w:val="24"/>
          <w:szCs w:val="24"/>
          <w:highlight w:val="none"/>
          <w:lang w:val="en-US" w:eastAsia="zh-CN"/>
        </w:rPr>
        <w:t>为用户提供安全专业的产品，将企业发展为国内一流的管件类制造商。</w:t>
      </w:r>
    </w:p>
    <w:p>
      <w:pPr>
        <w:pStyle w:val="4"/>
        <w:spacing w:before="166" w:line="360" w:lineRule="auto"/>
        <w:ind w:right="359"/>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公司战略发展阶段目标：</w:t>
      </w:r>
    </w:p>
    <w:p>
      <w:pPr>
        <w:pStyle w:val="4"/>
        <w:spacing w:before="166" w:line="360" w:lineRule="auto"/>
        <w:ind w:right="359" w:firstLine="48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近期目标：改革实施阶段（2020 年- 2021年）：强化内部管理，健全和理顺管理体系，强化流程和制度建设，组建强有力的管理团队。保持10%以上的营业收入年增长率和利润率。</w:t>
      </w:r>
    </w:p>
    <w:p>
      <w:pPr>
        <w:pStyle w:val="4"/>
        <w:spacing w:before="166" w:line="360" w:lineRule="auto"/>
        <w:ind w:right="359" w:firstLine="48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中期目标：（2022 年- 202</w:t>
      </w:r>
      <w:r>
        <w:rPr>
          <w:rFonts w:hint="eastAsia" w:cs="宋体"/>
          <w:sz w:val="24"/>
          <w:szCs w:val="24"/>
          <w:highlight w:val="none"/>
          <w:lang w:val="en-US" w:eastAsia="zh-CN"/>
        </w:rPr>
        <w:t>5</w:t>
      </w:r>
      <w:r>
        <w:rPr>
          <w:rFonts w:hint="eastAsia" w:ascii="宋体" w:hAnsi="宋体" w:eastAsia="宋体" w:cs="宋体"/>
          <w:sz w:val="24"/>
          <w:szCs w:val="24"/>
          <w:highlight w:val="none"/>
          <w:lang w:val="en-US"/>
        </w:rPr>
        <w:t>年）：强化自主创新能力建设，提供企业核心竞争力，加大企业对新兴领域的研究力度，健全营销团队和研发团队，使产品的品牌效应不断凸显出来，占据市场，保证企业有生产、有销售，不断扩大企业的品牌优势，营业收入年增长率和利润率保持15%以上。</w:t>
      </w:r>
    </w:p>
    <w:p>
      <w:pPr>
        <w:pStyle w:val="4"/>
        <w:spacing w:before="166" w:line="360" w:lineRule="auto"/>
        <w:ind w:right="359" w:firstLine="48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长期目标：（202</w:t>
      </w:r>
      <w:r>
        <w:rPr>
          <w:rFonts w:hint="eastAsia" w:cs="宋体"/>
          <w:sz w:val="24"/>
          <w:szCs w:val="24"/>
          <w:highlight w:val="none"/>
          <w:lang w:val="en-US" w:eastAsia="zh-CN"/>
        </w:rPr>
        <w:t>5</w:t>
      </w:r>
      <w:bookmarkStart w:id="21" w:name="_GoBack"/>
      <w:bookmarkEnd w:id="21"/>
      <w:r>
        <w:rPr>
          <w:rFonts w:hint="eastAsia" w:ascii="宋体" w:hAnsi="宋体" w:eastAsia="宋体" w:cs="宋体"/>
          <w:sz w:val="24"/>
          <w:szCs w:val="24"/>
          <w:highlight w:val="none"/>
          <w:lang w:val="en-US"/>
        </w:rPr>
        <w:t xml:space="preserve"> 年后），引进国内外先进设备，实现销售收入</w:t>
      </w:r>
      <w:r>
        <w:rPr>
          <w:rFonts w:hint="eastAsia" w:cs="宋体"/>
          <w:sz w:val="24"/>
          <w:szCs w:val="24"/>
          <w:highlight w:val="none"/>
          <w:lang w:val="en-US" w:eastAsia="zh-CN"/>
        </w:rPr>
        <w:t>6796万</w:t>
      </w:r>
      <w:r>
        <w:rPr>
          <w:rFonts w:hint="eastAsia" w:ascii="宋体" w:hAnsi="宋体" w:eastAsia="宋体" w:cs="宋体"/>
          <w:sz w:val="24"/>
          <w:szCs w:val="24"/>
          <w:highlight w:val="none"/>
          <w:lang w:val="en-US"/>
        </w:rPr>
        <w:t xml:space="preserve">，利润 </w:t>
      </w:r>
      <w:r>
        <w:rPr>
          <w:rFonts w:hint="eastAsia" w:cs="宋体"/>
          <w:sz w:val="24"/>
          <w:szCs w:val="24"/>
          <w:highlight w:val="none"/>
          <w:lang w:val="en-US" w:eastAsia="zh-CN"/>
        </w:rPr>
        <w:t>186</w:t>
      </w:r>
      <w:r>
        <w:rPr>
          <w:rFonts w:hint="eastAsia" w:ascii="宋体" w:hAnsi="宋体" w:eastAsia="宋体" w:cs="宋体"/>
          <w:sz w:val="24"/>
          <w:szCs w:val="24"/>
          <w:highlight w:val="none"/>
          <w:lang w:val="en-US"/>
        </w:rPr>
        <w:t>万元。稳定企业的市场占有率，在此基础上更加完善产品品质，拓展业务范围，保持稳定的市场竞争力，将企业发展为</w:t>
      </w:r>
      <w:r>
        <w:rPr>
          <w:rFonts w:hint="eastAsia" w:cs="宋体"/>
          <w:sz w:val="24"/>
          <w:szCs w:val="24"/>
          <w:highlight w:val="none"/>
          <w:lang w:val="en-US" w:eastAsia="zh-CN"/>
        </w:rPr>
        <w:t>国内一流的流体输送管件制造商</w:t>
      </w:r>
      <w:r>
        <w:rPr>
          <w:rFonts w:hint="eastAsia" w:ascii="宋体" w:hAnsi="宋体" w:eastAsia="宋体" w:cs="宋体"/>
          <w:sz w:val="24"/>
          <w:szCs w:val="24"/>
          <w:highlight w:val="none"/>
          <w:lang w:val="en-US"/>
        </w:rPr>
        <w:t>。</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cs="宋体"/>
          <w:sz w:val="24"/>
          <w:szCs w:val="24"/>
          <w:highlight w:val="none"/>
          <w:lang w:val="en-US" w:eastAsia="zh-CN"/>
        </w:rPr>
        <w:t>固的</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val="en-US" w:eastAsia="zh-CN"/>
        </w:rPr>
        <w:t>1992</w:t>
      </w:r>
      <w:r>
        <w:rPr>
          <w:rFonts w:hint="eastAsia" w:ascii="宋体" w:hAnsi="宋体" w:eastAsia="宋体" w:cs="宋体"/>
          <w:sz w:val="24"/>
          <w:szCs w:val="24"/>
          <w:highlight w:val="none"/>
        </w:rPr>
        <w:t>年创立以来，基于行业特点及企业发展逐步凝练了核心价值观，并随着公司的发展而不断调整和提升，最终提炼形成了公司的核心价值理念体系。</w:t>
      </w:r>
    </w:p>
    <w:tbl>
      <w:tblPr>
        <w:tblStyle w:val="10"/>
        <w:tblW w:w="8453"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72" w:type="dxa"/>
            <w:shd w:val="clear" w:color="auto" w:fill="4472C4"/>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文化构成</w:t>
            </w:r>
          </w:p>
        </w:tc>
        <w:tc>
          <w:tcPr>
            <w:tcW w:w="6681" w:type="dxa"/>
            <w:shd w:val="clear" w:color="auto" w:fill="4472C4"/>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2" w:type="dxa"/>
            <w:shd w:val="clear" w:color="auto" w:fill="auto"/>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使命</w:t>
            </w:r>
          </w:p>
        </w:tc>
        <w:tc>
          <w:tcPr>
            <w:tcW w:w="6681" w:type="dxa"/>
            <w:shd w:val="clear" w:color="auto" w:fill="auto"/>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cs="宋体"/>
                <w:sz w:val="24"/>
                <w:szCs w:val="24"/>
                <w:lang w:eastAsia="zh-CN"/>
              </w:rPr>
              <w:t>为客户提供安全专业的产品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72" w:type="dxa"/>
            <w:shd w:val="clear" w:color="auto" w:fill="auto"/>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愿景</w:t>
            </w:r>
          </w:p>
        </w:tc>
        <w:tc>
          <w:tcPr>
            <w:tcW w:w="6681" w:type="dxa"/>
            <w:shd w:val="clear" w:color="auto" w:fill="auto"/>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cs="宋体"/>
                <w:sz w:val="24"/>
                <w:szCs w:val="24"/>
                <w:lang w:eastAsia="zh-CN"/>
              </w:rPr>
              <w:t>打造国内一流的流体输送管件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2" w:type="dxa"/>
            <w:shd w:val="clear" w:color="auto" w:fill="auto"/>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价值观</w:t>
            </w:r>
          </w:p>
        </w:tc>
        <w:tc>
          <w:tcPr>
            <w:tcW w:w="6681" w:type="dxa"/>
            <w:shd w:val="clear" w:color="auto" w:fill="auto"/>
            <w:vAlign w:val="center"/>
          </w:tcPr>
          <w:p>
            <w:pPr>
              <w:tabs>
                <w:tab w:val="left" w:pos="1897"/>
                <w:tab w:val="center" w:pos="3292"/>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sz w:val="24"/>
                <w:szCs w:val="24"/>
                <w:lang w:eastAsia="zh-CN"/>
              </w:rPr>
              <w:tab/>
            </w:r>
            <w:r>
              <w:rPr>
                <w:rFonts w:hint="eastAsia" w:ascii="宋体" w:hAnsi="宋体" w:eastAsia="宋体" w:cs="宋体"/>
                <w:sz w:val="24"/>
                <w:szCs w:val="24"/>
              </w:rPr>
              <w:t>诚信、创新、人本、和谐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72" w:type="dxa"/>
            <w:shd w:val="clear" w:color="auto" w:fill="auto"/>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经营理念</w:t>
            </w:r>
          </w:p>
        </w:tc>
        <w:tc>
          <w:tcPr>
            <w:tcW w:w="6681" w:type="dxa"/>
            <w:shd w:val="clear" w:color="auto" w:fill="auto"/>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rPr>
              <w:t>崇尚质量、以人为本、追求卓越</w:t>
            </w:r>
          </w:p>
        </w:tc>
      </w:tr>
    </w:tbl>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.1-2 企业文化体系</w:t>
      </w:r>
    </w:p>
    <w:p>
      <w:pPr>
        <w:pStyle w:val="4"/>
        <w:spacing w:before="166" w:line="360" w:lineRule="auto"/>
        <w:ind w:right="359"/>
        <w:jc w:val="both"/>
        <w:rPr>
          <w:rFonts w:hint="eastAsia" w:ascii="宋体" w:hAnsi="宋体" w:eastAsia="宋体" w:cs="宋体"/>
          <w:sz w:val="24"/>
          <w:szCs w:val="24"/>
          <w:highlight w:val="none"/>
        </w:rPr>
      </w:pPr>
      <w:bookmarkStart w:id="5" w:name="_Ref329948790"/>
      <w:r>
        <w:rPr>
          <w:rFonts w:hint="eastAsia" w:ascii="宋体" w:hAnsi="宋体" w:eastAsia="宋体" w:cs="宋体"/>
          <w:sz w:val="24"/>
          <w:szCs w:val="24"/>
          <w:highlight w:val="none"/>
        </w:rPr>
        <w:t>核心价值观：</w:t>
      </w:r>
      <w:r>
        <w:rPr>
          <w:rFonts w:hint="eastAsia" w:ascii="宋体" w:hAnsi="宋体" w:eastAsia="宋体" w:cs="宋体"/>
          <w:sz w:val="24"/>
          <w:szCs w:val="24"/>
        </w:rPr>
        <w:t>诚信、创新、人本、和谐</w:t>
      </w:r>
    </w:p>
    <w:bookmarkEnd w:id="5"/>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1、诚信</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诚信是做人的根本，是发展的根基。以诚信经营事，以诚信经营人。在</w:t>
      </w:r>
      <w:r>
        <w:rPr>
          <w:rFonts w:hint="eastAsia" w:cs="宋体"/>
          <w:sz w:val="24"/>
          <w:szCs w:val="24"/>
          <w:highlight w:val="none"/>
          <w:lang w:eastAsia="zh-CN"/>
        </w:rPr>
        <w:t>固的</w:t>
      </w:r>
      <w:r>
        <w:rPr>
          <w:rFonts w:hint="eastAsia" w:ascii="宋体" w:hAnsi="宋体" w:eastAsia="宋体" w:cs="宋体"/>
          <w:sz w:val="24"/>
          <w:szCs w:val="24"/>
          <w:highlight w:val="none"/>
        </w:rPr>
        <w:t>发展历史中，到处是诚信的故事。可以说没有对顾客诚信就没有</w:t>
      </w:r>
      <w:r>
        <w:rPr>
          <w:rFonts w:hint="eastAsia" w:cs="宋体"/>
          <w:sz w:val="24"/>
          <w:szCs w:val="24"/>
          <w:highlight w:val="none"/>
          <w:lang w:eastAsia="zh-CN"/>
        </w:rPr>
        <w:t>固的</w:t>
      </w:r>
      <w:r>
        <w:rPr>
          <w:rFonts w:hint="eastAsia" w:ascii="宋体" w:hAnsi="宋体" w:eastAsia="宋体" w:cs="宋体"/>
          <w:sz w:val="24"/>
          <w:szCs w:val="24"/>
          <w:highlight w:val="none"/>
        </w:rPr>
        <w:t>;没有对合作伙伴的诚信，就没有</w:t>
      </w:r>
      <w:r>
        <w:rPr>
          <w:rFonts w:hint="eastAsia" w:cs="宋体"/>
          <w:sz w:val="24"/>
          <w:szCs w:val="24"/>
          <w:highlight w:val="none"/>
          <w:lang w:eastAsia="zh-CN"/>
        </w:rPr>
        <w:t>固的</w:t>
      </w:r>
      <w:r>
        <w:rPr>
          <w:rFonts w:hint="eastAsia" w:ascii="宋体" w:hAnsi="宋体" w:eastAsia="宋体" w:cs="宋体"/>
          <w:sz w:val="24"/>
          <w:szCs w:val="24"/>
          <w:highlight w:val="none"/>
        </w:rPr>
        <w:t>;没有对员工的诚信，更没有</w:t>
      </w:r>
      <w:r>
        <w:rPr>
          <w:rFonts w:hint="eastAsia" w:cs="宋体"/>
          <w:sz w:val="24"/>
          <w:szCs w:val="24"/>
          <w:highlight w:val="none"/>
          <w:lang w:eastAsia="zh-CN"/>
        </w:rPr>
        <w:t>固的</w:t>
      </w:r>
      <w:r>
        <w:rPr>
          <w:rFonts w:hint="eastAsia" w:ascii="宋体" w:hAnsi="宋体" w:eastAsia="宋体" w:cs="宋体"/>
          <w:sz w:val="24"/>
          <w:szCs w:val="24"/>
          <w:highlight w:val="none"/>
        </w:rPr>
        <w:t>。靠着说到做到的诚信精神，</w:t>
      </w:r>
      <w:r>
        <w:rPr>
          <w:rFonts w:hint="eastAsia" w:cs="宋体"/>
          <w:sz w:val="24"/>
          <w:szCs w:val="24"/>
          <w:highlight w:val="none"/>
          <w:lang w:eastAsia="zh-CN"/>
        </w:rPr>
        <w:t>固的</w:t>
      </w:r>
      <w:r>
        <w:rPr>
          <w:rFonts w:hint="eastAsia" w:ascii="宋体" w:hAnsi="宋体" w:eastAsia="宋体" w:cs="宋体"/>
          <w:sz w:val="24"/>
          <w:szCs w:val="24"/>
          <w:highlight w:val="none"/>
        </w:rPr>
        <w:t>赢得众多合作伙伴和员工的信赖。</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2、创新</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创新是企业持续发展的不竭动力源泉。在28年的发展历史中，我们可以清晰的看到公司不断创新的轨迹。从研发设计、机器换人，公司管理模式、经营发展，各各方面无不体现着公司一直在持续创新。</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3、人本</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真正的“以人为本”是充分考虑到员工的需求，了解他们的兴趣，发现他们的优势，然后引导他们的人生梦想与公司共同发展。以人为本的真谛，不在于给员工高职位高薪资，而是让他们在组织中保持高幸福感。公司2015年被评为先进“职工之家”。</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4、和谐</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真正的和谐是企业与顾客、员工、股东、社会、政府五方面保持和谐共处、和谐共生。企业无论做什么事业，必须要盈利，只有盈利才有能力为顾客、员工、股东、社会和政府贡献责任。公司2012获“公益事业先进单位”。</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2）企业文化理念的宣贯</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公司总经理非常注重企业文化建设，他相信“文化是最顶层，包括团队的方向，追求持续经营，要做顶级供应商就必须打造好企业文化”。</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bidi="ar-SA"/>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7"/>
                    <a:stretch>
                      <a:fillRect/>
                    </a:stretch>
                  </pic:blipFill>
                  <pic:spPr>
                    <a:xfrm>
                      <a:off x="0" y="0"/>
                      <a:ext cx="4525645" cy="2484120"/>
                    </a:xfrm>
                    <a:prstGeom prst="rect">
                      <a:avLst/>
                    </a:prstGeom>
                    <a:noFill/>
                    <a:ln>
                      <a:noFill/>
                    </a:ln>
                  </pic:spPr>
                </pic:pic>
              </a:graphicData>
            </a:graphic>
          </wp:inline>
        </w:drawing>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公司多渠道企业文化传播</w:t>
      </w:r>
    </w:p>
    <w:p>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none"/>
        </w:rPr>
        <w:t>总经理希望</w:t>
      </w:r>
      <w:r>
        <w:rPr>
          <w:rFonts w:hint="eastAsia" w:cs="宋体"/>
          <w:sz w:val="24"/>
          <w:szCs w:val="24"/>
          <w:highlight w:val="none"/>
          <w:lang w:eastAsia="zh-CN"/>
        </w:rPr>
        <w:t>固的</w:t>
      </w:r>
      <w:r>
        <w:rPr>
          <w:rFonts w:hint="eastAsia" w:ascii="宋体" w:hAnsi="宋体" w:eastAsia="宋体" w:cs="宋体"/>
          <w:sz w:val="24"/>
          <w:szCs w:val="24"/>
          <w:highlight w:val="none"/>
        </w:rPr>
        <w:t>优秀的企业文化能培养更多的优秀人才，继而以优秀的人才团队推动企业的快速发展，使</w:t>
      </w:r>
      <w:r>
        <w:rPr>
          <w:rFonts w:hint="eastAsia" w:cs="宋体"/>
          <w:sz w:val="24"/>
          <w:szCs w:val="24"/>
          <w:highlight w:val="none"/>
          <w:lang w:eastAsia="zh-CN"/>
        </w:rPr>
        <w:t>固的</w:t>
      </w:r>
      <w:r>
        <w:rPr>
          <w:rFonts w:hint="eastAsia" w:ascii="宋体" w:hAnsi="宋体" w:eastAsia="宋体" w:cs="宋体"/>
          <w:sz w:val="24"/>
          <w:szCs w:val="24"/>
          <w:highlight w:val="none"/>
        </w:rPr>
        <w:t>早日成为国内一流公司，早日达到既定目标，实现崇高理想。</w:t>
      </w:r>
      <w:r>
        <w:rPr>
          <w:rFonts w:ascii="宋体" w:hAnsi="宋体"/>
          <w:sz w:val="24"/>
        </w:rPr>
        <w:t>近几年来，公司</w:t>
      </w:r>
      <w:r>
        <w:rPr>
          <w:rFonts w:hint="eastAsia" w:ascii="宋体" w:hAnsi="宋体"/>
          <w:sz w:val="24"/>
        </w:rPr>
        <w:t>发</w:t>
      </w:r>
      <w:r>
        <w:rPr>
          <w:rFonts w:ascii="宋体" w:hAnsi="宋体"/>
          <w:sz w:val="24"/>
        </w:rPr>
        <w:t>展成</w:t>
      </w:r>
      <w:r>
        <w:rPr>
          <w:rFonts w:hint="eastAsia" w:ascii="宋体" w:hAnsi="宋体"/>
          <w:sz w:val="24"/>
        </w:rPr>
        <w:t>为</w:t>
      </w:r>
      <w:r>
        <w:rPr>
          <w:rFonts w:ascii="宋体" w:hAnsi="宋体"/>
          <w:sz w:val="24"/>
        </w:rPr>
        <w:t>公司所在地的</w:t>
      </w:r>
      <w:r>
        <w:rPr>
          <w:rFonts w:hint="eastAsia" w:ascii="宋体" w:hAnsi="宋体"/>
          <w:sz w:val="24"/>
        </w:rPr>
        <w:t>龙头</w:t>
      </w:r>
      <w:r>
        <w:rPr>
          <w:rFonts w:ascii="宋体" w:hAnsi="宋体"/>
          <w:sz w:val="24"/>
        </w:rPr>
        <w:t>企</w:t>
      </w:r>
      <w:r>
        <w:rPr>
          <w:rFonts w:hint="eastAsia" w:ascii="宋体" w:hAnsi="宋体"/>
          <w:sz w:val="24"/>
        </w:rPr>
        <w:t>业</w:t>
      </w:r>
      <w:r>
        <w:rPr>
          <w:rFonts w:ascii="宋体" w:hAnsi="宋体"/>
          <w:sz w:val="24"/>
        </w:rPr>
        <w:t>，</w:t>
      </w:r>
      <w:r>
        <w:rPr>
          <w:rFonts w:hint="eastAsia" w:ascii="宋体" w:hAnsi="宋体"/>
          <w:sz w:val="24"/>
        </w:rPr>
        <w:t>获</w:t>
      </w:r>
      <w:r>
        <w:rPr>
          <w:rFonts w:ascii="宋体" w:hAnsi="宋体"/>
          <w:sz w:val="24"/>
        </w:rPr>
        <w:t>得多</w:t>
      </w:r>
      <w:r>
        <w:rPr>
          <w:rFonts w:hint="eastAsia" w:ascii="宋体" w:hAnsi="宋体"/>
          <w:sz w:val="24"/>
        </w:rPr>
        <w:t>项</w:t>
      </w:r>
      <w:r>
        <w:rPr>
          <w:rFonts w:ascii="宋体" w:hAnsi="宋体"/>
          <w:sz w:val="24"/>
        </w:rPr>
        <w:t>荣誉。</w:t>
      </w:r>
      <w:r>
        <w:rPr>
          <w:rFonts w:hint="eastAsia" w:ascii="宋体" w:hAnsi="宋体"/>
          <w:sz w:val="24"/>
          <w:lang w:val="en-US" w:eastAsia="zh-CN"/>
        </w:rPr>
        <w:t>公司成立至今荣获欧盟压力设备指令PED证书，德国压力设备准入AD2000证书，美国船级社质量认证证书，法国船级社质量认证证书，挪威的国船级社质量认证证书，加拿大压力容器注册证书；在2015年成为温州市不锈钢行业协会第六届理事单位，在2016年被中国壳牌石油化工有限公司评为合格供应商，2016年成为龙湾区青年企业家协会第四届会员，在2016年被评为温州市专利示范单位，在2016-2017年荣获中国制造之美奖，成为中国制造网认证供应商，在2017年-2021年度被中国石化有限公司评为2017-2021年框架供应商，在2017年被评为安全生产标准化三级达标企业（机械），2017年被龙湾市场监督局评为A级守合同重信用单位，在2018年成为温州市管件协会理事单位，在2019年公司被中石化易派客产品质量评价为B级；被台朔重工评为合格供应商</w:t>
      </w:r>
      <w:r>
        <w:rPr>
          <w:rFonts w:ascii="宋体" w:hAnsi="宋体"/>
          <w:sz w:val="24"/>
        </w:rPr>
        <w:t>。</w:t>
      </w:r>
      <w:r>
        <w:rPr>
          <w:rFonts w:hint="eastAsia" w:ascii="宋体" w:hAnsi="宋体"/>
          <w:sz w:val="24"/>
          <w:lang w:val="en-US" w:eastAsia="zh-CN"/>
        </w:rPr>
        <w:t>在2019年公司被评为国家高新技术企业，在2019年被评为年度放心消费单位，在2019年成为温州市泵阀工业协会会员，</w:t>
      </w:r>
      <w:r>
        <w:rPr>
          <w:rFonts w:ascii="宋体" w:hAnsi="宋体"/>
          <w:sz w:val="24"/>
        </w:rPr>
        <w:t>在</w:t>
      </w:r>
      <w:r>
        <w:rPr>
          <w:rFonts w:hint="eastAsia" w:ascii="宋体" w:hAnsi="宋体"/>
          <w:sz w:val="24"/>
        </w:rPr>
        <w:t>银</w:t>
      </w:r>
      <w:r>
        <w:rPr>
          <w:rFonts w:ascii="宋体" w:hAnsi="宋体"/>
          <w:sz w:val="24"/>
        </w:rPr>
        <w:t>行</w:t>
      </w:r>
      <w:r>
        <w:rPr>
          <w:rFonts w:hint="eastAsia" w:ascii="宋体" w:hAnsi="宋体"/>
          <w:sz w:val="24"/>
        </w:rPr>
        <w:t>资</w:t>
      </w:r>
      <w:r>
        <w:rPr>
          <w:rFonts w:ascii="宋体" w:hAnsi="宋体"/>
          <w:sz w:val="24"/>
        </w:rPr>
        <w:t>信方面，</w:t>
      </w:r>
      <w:r>
        <w:rPr>
          <w:rFonts w:hint="eastAsia" w:ascii="宋体" w:hAnsi="宋体"/>
          <w:sz w:val="24"/>
        </w:rPr>
        <w:t>20</w:t>
      </w:r>
      <w:r>
        <w:rPr>
          <w:rFonts w:hint="eastAsia" w:ascii="宋体" w:hAnsi="宋体"/>
          <w:sz w:val="24"/>
          <w:lang w:val="en-US" w:eastAsia="zh-CN"/>
        </w:rPr>
        <w:t>19</w:t>
      </w:r>
      <w:r>
        <w:rPr>
          <w:rFonts w:ascii="宋体" w:hAnsi="宋体"/>
          <w:sz w:val="24"/>
        </w:rPr>
        <w:t>年</w:t>
      </w:r>
      <w:r>
        <w:rPr>
          <w:rFonts w:hint="eastAsia" w:ascii="宋体" w:hAnsi="宋体"/>
          <w:sz w:val="24"/>
        </w:rPr>
        <w:t>获</w:t>
      </w:r>
      <w:r>
        <w:rPr>
          <w:rFonts w:ascii="宋体" w:hAnsi="宋体"/>
          <w:sz w:val="24"/>
        </w:rPr>
        <w:t>得</w:t>
      </w:r>
      <w:r>
        <w:rPr>
          <w:rFonts w:hint="eastAsia" w:ascii="宋体" w:hAnsi="宋体"/>
          <w:sz w:val="24"/>
        </w:rPr>
        <w:t>A级资信</w:t>
      </w:r>
      <w:r>
        <w:rPr>
          <w:rFonts w:ascii="宋体" w:hAnsi="宋体"/>
          <w:sz w:val="24"/>
        </w:rPr>
        <w:t>企</w:t>
      </w:r>
      <w:r>
        <w:rPr>
          <w:rFonts w:hint="eastAsia" w:ascii="宋体" w:hAnsi="宋体"/>
          <w:sz w:val="24"/>
        </w:rPr>
        <w:t>业</w:t>
      </w:r>
      <w:r>
        <w:rPr>
          <w:rFonts w:ascii="宋体" w:hAnsi="宋体"/>
          <w:sz w:val="24"/>
        </w:rPr>
        <w:t>。</w:t>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企业文化宣传一览表</w:t>
      </w:r>
    </w:p>
    <w:tbl>
      <w:tblPr>
        <w:tblStyle w:val="10"/>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通讯平台、微信公众平台、官网、年会、培训、优秀文化案例等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员工满意度调查、</w:t>
            </w:r>
            <w:r>
              <w:rPr>
                <w:rFonts w:hint="eastAsia" w:ascii="宋体" w:hAnsi="宋体" w:eastAsia="宋体" w:cs="宋体"/>
                <w:sz w:val="24"/>
                <w:szCs w:val="24"/>
                <w:highlight w:val="none"/>
                <w:lang w:val="en-US"/>
              </w:rPr>
              <w:t>优秀</w:t>
            </w:r>
            <w:r>
              <w:rPr>
                <w:rFonts w:hint="eastAsia" w:ascii="宋体" w:hAnsi="宋体" w:eastAsia="宋体" w:cs="宋体"/>
                <w:sz w:val="24"/>
                <w:szCs w:val="24"/>
                <w:highlight w:val="none"/>
              </w:rPr>
              <w:t>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微信公众号、供应商会、官网等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股东</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官网、微信公众号、股东会等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企业使命、企业愿景、改性</w:t>
            </w:r>
            <w:r>
              <w:rPr>
                <w:rFonts w:hint="eastAsia" w:cs="宋体"/>
                <w:sz w:val="24"/>
                <w:szCs w:val="24"/>
                <w:highlight w:val="none"/>
                <w:lang w:val="en-US" w:eastAsia="zh-CN"/>
              </w:rPr>
              <w:t>产业</w:t>
            </w:r>
            <w:r>
              <w:rPr>
                <w:rFonts w:hint="eastAsia" w:ascii="宋体" w:hAnsi="宋体" w:eastAsia="宋体" w:cs="宋体"/>
                <w:sz w:val="24"/>
                <w:szCs w:val="24"/>
                <w:highlight w:val="none"/>
              </w:rPr>
              <w:t>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投资交流活动、文化之旅</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股东认可、投资交流频次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提升社会知名度、交流接待数量</w:t>
            </w:r>
          </w:p>
        </w:tc>
      </w:tr>
    </w:tbl>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公司将“企业文化培训”作为新员工入职学习内容之一，每年由高层领导亲自讲解和引导；公司通过</w:t>
      </w:r>
      <w:r>
        <w:rPr>
          <w:rFonts w:hint="eastAsia" w:cs="宋体"/>
          <w:sz w:val="24"/>
          <w:szCs w:val="24"/>
          <w:highlight w:val="none"/>
          <w:lang w:eastAsia="zh-CN"/>
        </w:rPr>
        <w:t>固的</w:t>
      </w:r>
      <w:r>
        <w:rPr>
          <w:rFonts w:hint="eastAsia" w:ascii="宋体" w:hAnsi="宋体" w:eastAsia="宋体" w:cs="宋体"/>
          <w:sz w:val="24"/>
          <w:szCs w:val="24"/>
          <w:highlight w:val="none"/>
        </w:rPr>
        <w:t>网站、宣传海报、微信公众号、企业文化手册、丰富多彩的企业文化活动等方式，将核心文化传播至各层次、各部门，营造浓郁的企业文化氛围。</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b）与相关方进行沟通，激励员工以强化组织的方向和重点</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1）加强与员工及其他相关方的沟通</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公司通过多种方式向股东、员工、客户、供应商等利益相关方传播企业文化，激励企业全员为实现公司战略目标而努力，也促使相关方充分理解公司经营理念。</w:t>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公司与相关方双向沟通方式</w:t>
      </w:r>
    </w:p>
    <w:tbl>
      <w:tblPr>
        <w:tblStyle w:val="1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shd w:val="clear" w:color="auto" w:fill="548DD4" w:themeFill="text2" w:themeFillTint="99"/>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对象</w:t>
            </w:r>
          </w:p>
        </w:tc>
        <w:tc>
          <w:tcPr>
            <w:tcW w:w="7902" w:type="dxa"/>
            <w:shd w:val="clear" w:color="auto" w:fill="548DD4" w:themeFill="text2" w:themeFillTint="99"/>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240" w:lineRule="auto"/>
              <w:rPr>
                <w:rFonts w:hint="eastAsia" w:ascii="宋体" w:hAnsi="宋体" w:eastAsia="宋体" w:cs="宋体"/>
                <w:sz w:val="24"/>
                <w:szCs w:val="24"/>
                <w:highlight w:val="none"/>
              </w:rPr>
            </w:pP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240" w:lineRule="auto"/>
              <w:rPr>
                <w:rFonts w:hint="eastAsia" w:ascii="宋体" w:hAnsi="宋体" w:eastAsia="宋体" w:cs="宋体"/>
                <w:sz w:val="24"/>
                <w:szCs w:val="24"/>
                <w:highlight w:val="none"/>
              </w:rPr>
            </w:pP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240" w:lineRule="auto"/>
              <w:rPr>
                <w:rFonts w:hint="eastAsia" w:ascii="宋体" w:hAnsi="宋体" w:eastAsia="宋体" w:cs="宋体"/>
                <w:sz w:val="24"/>
                <w:szCs w:val="24"/>
                <w:highlight w:val="none"/>
              </w:rPr>
            </w:pP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240" w:lineRule="auto"/>
              <w:rPr>
                <w:rFonts w:hint="eastAsia" w:ascii="宋体" w:hAnsi="宋体" w:eastAsia="宋体" w:cs="宋体"/>
                <w:sz w:val="24"/>
                <w:szCs w:val="24"/>
                <w:highlight w:val="none"/>
              </w:rPr>
            </w:pP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顾客</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官网、展会沟通、企业宣传册、广告宣传、传真、电子邮件、新闻媒体、行业杂志、客户服务热线、、现场走访等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股东</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股东大会、网站、报刊、各种财务报表、审计报告、新闻媒体宣传、个别沟通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合作伙伴 </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公司网站、新闻媒体、行业协会活动、项目开发等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w:t>
            </w:r>
          </w:p>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公众</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工作汇报、项目评审、参观指导、接待相关人员来访、参加公益活动、慈善捐赠等、</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企业网站、企业刊物、宣传册、宣传片等</w:t>
            </w:r>
          </w:p>
        </w:tc>
      </w:tr>
    </w:tbl>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2）激励员工以强化组织发展</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为了激励员工的正确行为，公司从文化、制度和活动多方面进行了激励，鼓励员工的行为符合公司发展方向。</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文化激励：</w:t>
      </w:r>
      <w:r>
        <w:rPr>
          <w:rFonts w:hint="eastAsia" w:cs="宋体"/>
          <w:sz w:val="24"/>
          <w:szCs w:val="24"/>
          <w:highlight w:val="none"/>
          <w:lang w:eastAsia="zh-CN"/>
        </w:rPr>
        <w:t>固的</w:t>
      </w:r>
      <w:r>
        <w:rPr>
          <w:rFonts w:hint="eastAsia" w:ascii="宋体" w:hAnsi="宋体" w:eastAsia="宋体" w:cs="宋体"/>
          <w:sz w:val="24"/>
          <w:szCs w:val="24"/>
          <w:highlight w:val="none"/>
        </w:rPr>
        <w:t>人以“快乐工作、和谐团队”为宗旨，坚持“客户第一、团队合作、开拓创新、诚信敬业、精益求精”，努力营造以人为本、和谐共事、快乐工作、激情创业、健康生活的氛围，真正形成团结和谐谋发展、众志成城创大业的合力，实现企业和员工的文明、和谐、科学、有效的发展。正确、扎实、快速、有效应该是</w:t>
      </w:r>
      <w:r>
        <w:rPr>
          <w:rFonts w:hint="eastAsia" w:cs="宋体"/>
          <w:sz w:val="24"/>
          <w:szCs w:val="24"/>
          <w:highlight w:val="none"/>
          <w:lang w:eastAsia="zh-CN"/>
        </w:rPr>
        <w:t>固的</w:t>
      </w:r>
      <w:r>
        <w:rPr>
          <w:rFonts w:hint="eastAsia" w:ascii="宋体" w:hAnsi="宋体" w:eastAsia="宋体" w:cs="宋体"/>
          <w:sz w:val="24"/>
          <w:szCs w:val="24"/>
          <w:highlight w:val="none"/>
        </w:rPr>
        <w:t>的工作风格，在保证事情做对的前提下，实现行事高品质、高效率、低成本，那最后的高效益就会成为必然。</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制度激励：公司制定了员工手册，规范员工行为，并通过制定各种奖励制度，鼓励员工表现公司期待的行为。如供应商管理制度、廉政文化建设制度等。</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c）营造良好的内部经营环境</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1）创造诚信守法的环境</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外多家知名品牌客户验厂，不断完善诚信守法体系。</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公司通过各种方式对合作方实施影响，例如，公司以合同的形式规范供应商行为，通过对供应商的审计评价，认定其供应资格。近几年来，公司没有发生一件诉讼或纠纷。</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成为行业节能环保先行者。</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2）创建有利于改进和创新的环境</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cs="宋体"/>
          <w:sz w:val="24"/>
          <w:szCs w:val="24"/>
          <w:highlight w:val="none"/>
          <w:lang w:eastAsia="zh-CN"/>
        </w:rPr>
        <w:t>固的</w:t>
      </w:r>
      <w:r>
        <w:rPr>
          <w:rFonts w:hint="eastAsia" w:ascii="宋体" w:hAnsi="宋体" w:eastAsia="宋体" w:cs="宋体"/>
          <w:sz w:val="24"/>
          <w:szCs w:val="24"/>
          <w:highlight w:val="none"/>
        </w:rPr>
        <w:t>的快速发展离不开总经理的不断创新的思维和实践，正是由于</w:t>
      </w:r>
      <w:r>
        <w:rPr>
          <w:rFonts w:hint="eastAsia" w:cs="宋体"/>
          <w:sz w:val="24"/>
          <w:szCs w:val="24"/>
          <w:highlight w:val="none"/>
          <w:lang w:eastAsia="zh-CN"/>
        </w:rPr>
        <w:t>固的</w:t>
      </w:r>
      <w:r>
        <w:rPr>
          <w:rFonts w:hint="eastAsia" w:ascii="宋体" w:hAnsi="宋体" w:eastAsia="宋体" w:cs="宋体"/>
          <w:sz w:val="24"/>
          <w:szCs w:val="24"/>
          <w:highlight w:val="none"/>
        </w:rPr>
        <w:t>的发展动力来自于源源不断的创新，使得创新意识已植根于企业文化，并不断促进公司的发展。</w:t>
      </w:r>
    </w:p>
    <w:p>
      <w:pPr>
        <w:pStyle w:val="4"/>
        <w:spacing w:before="166" w:line="360" w:lineRule="auto"/>
        <w:ind w:right="359"/>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科技创新环境的营造</w:t>
      </w:r>
    </w:p>
    <w:p>
      <w:pPr>
        <w:pStyle w:val="4"/>
        <w:spacing w:before="166" w:line="360" w:lineRule="auto"/>
        <w:ind w:right="359"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在多年的经营过程中不断契合消费者需求，追求产品时尚、新颖、环保等方面的创新，追求产品高标准高质量。公司新产品开发以市场需求为坐标，了解市场的需求和用户的心理，以此研发新的产品，开拓新的消费需求领域，以领先行业研发水平的智造能力为产品性能加码。</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科技创新：公司建立了企业</w:t>
      </w:r>
      <w:r>
        <w:rPr>
          <w:rFonts w:hint="eastAsia" w:cs="宋体"/>
          <w:sz w:val="24"/>
          <w:szCs w:val="24"/>
          <w:highlight w:val="none"/>
          <w:lang w:eastAsia="zh-CN"/>
        </w:rPr>
        <w:t>自己的</w:t>
      </w:r>
      <w:r>
        <w:rPr>
          <w:rFonts w:hint="eastAsia" w:ascii="宋体" w:hAnsi="宋体" w:eastAsia="宋体" w:cs="宋体"/>
          <w:sz w:val="24"/>
          <w:szCs w:val="24"/>
          <w:highlight w:val="none"/>
        </w:rPr>
        <w:t>技术</w:t>
      </w:r>
      <w:r>
        <w:rPr>
          <w:rFonts w:hint="eastAsia" w:cs="宋体"/>
          <w:sz w:val="24"/>
          <w:szCs w:val="24"/>
          <w:highlight w:val="none"/>
          <w:lang w:eastAsia="zh-CN"/>
        </w:rPr>
        <w:t>研发</w:t>
      </w:r>
      <w:r>
        <w:rPr>
          <w:rFonts w:hint="eastAsia" w:ascii="宋体" w:hAnsi="宋体" w:eastAsia="宋体" w:cs="宋体"/>
          <w:sz w:val="24"/>
          <w:szCs w:val="24"/>
          <w:highlight w:val="none"/>
        </w:rPr>
        <w:t>中心，为保证</w:t>
      </w:r>
      <w:r>
        <w:rPr>
          <w:rFonts w:hint="eastAsia" w:cs="宋体"/>
          <w:sz w:val="24"/>
          <w:szCs w:val="24"/>
          <w:highlight w:val="none"/>
          <w:lang w:eastAsia="zh-CN"/>
        </w:rPr>
        <w:t>研发</w:t>
      </w:r>
      <w:r>
        <w:rPr>
          <w:rFonts w:hint="eastAsia" w:ascii="宋体" w:hAnsi="宋体" w:eastAsia="宋体" w:cs="宋体"/>
          <w:sz w:val="24"/>
          <w:szCs w:val="24"/>
          <w:highlight w:val="none"/>
        </w:rPr>
        <w:t>技术中心各项工作的顺利、有序开展，公司从制度入手，注重抓源头，建机构，建立并不多完善各项管理制度，使技术中心各项工作有章有循、有规可依。</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4"/>
        <w:spacing w:before="166" w:line="360" w:lineRule="auto"/>
        <w:ind w:right="359"/>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管理创新环境的营造</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管理创新：此外，为推进企业生产经营、技术创新、制度建设、内部管理等，公司制定了员工合理化建议管理制度，规定合理化建议范围及奖励方式等。该管理办法为员工合理化建议提供了良好的实施环境，极大地鼓舞了员工争做创新标杆的士气。</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企业内部有利于改进和创新环境的建立，使企业产品质量、服务以及内部管理有了新的提高，品牌效益初步显现，奠定了</w:t>
      </w:r>
      <w:r>
        <w:rPr>
          <w:rFonts w:hint="eastAsia" w:cs="宋体"/>
          <w:sz w:val="24"/>
          <w:szCs w:val="24"/>
          <w:highlight w:val="none"/>
          <w:lang w:eastAsia="zh-CN"/>
        </w:rPr>
        <w:t>固的</w:t>
      </w:r>
      <w:r>
        <w:rPr>
          <w:rFonts w:hint="eastAsia" w:ascii="宋体" w:hAnsi="宋体" w:eastAsia="宋体" w:cs="宋体"/>
          <w:sz w:val="24"/>
          <w:szCs w:val="24"/>
          <w:highlight w:val="none"/>
        </w:rPr>
        <w:t>品牌中国</w:t>
      </w:r>
      <w:r>
        <w:rPr>
          <w:rFonts w:hint="eastAsia" w:cs="宋体"/>
          <w:sz w:val="24"/>
          <w:szCs w:val="24"/>
          <w:highlight w:val="none"/>
          <w:lang w:eastAsia="zh-CN"/>
        </w:rPr>
        <w:t>不锈钢管件行业</w:t>
      </w:r>
      <w:r>
        <w:rPr>
          <w:rFonts w:hint="eastAsia" w:ascii="宋体" w:hAnsi="宋体" w:eastAsia="宋体" w:cs="宋体"/>
          <w:sz w:val="24"/>
          <w:szCs w:val="24"/>
          <w:highlight w:val="none"/>
        </w:rPr>
        <w:t>的领先地位。</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3）营造快速反应的环境</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cs="宋体"/>
          <w:sz w:val="24"/>
          <w:szCs w:val="24"/>
          <w:highlight w:val="none"/>
          <w:lang w:eastAsia="zh-CN"/>
        </w:rPr>
        <w:t>固的</w:t>
      </w:r>
      <w:r>
        <w:rPr>
          <w:rFonts w:hint="eastAsia" w:ascii="宋体" w:hAnsi="宋体" w:eastAsia="宋体" w:cs="宋体"/>
          <w:sz w:val="24"/>
          <w:szCs w:val="24"/>
          <w:highlight w:val="none"/>
        </w:rPr>
        <w:t>秉持“反应迅速、计划周密、执行有力”的行事理念高效处理各项事务。高层领导以顾客和市场、员工为中心，推行“快速反应”的管理原则，建立快速反应机制。</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对于内部员工，建立覆盖各种紧急情况的应急预案，并开展应急演练，培育员工的危机处理意识和能力，实现对意外情况的快速处理，例如顾客投诉应急处理预案、火灾、停电等紧急处理预案等。</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通过企业微信号、QC小组、TPM、项目攻关等方式，实现信息资源有效传递和应用，科学、高效的资源管理成为公司持续、稳定发展，以及提升核心竞争的有力保障。</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4）营造全员学习的环境</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配备了先进的多媒体教学设施，宽敞舒适的学习环境，完善的培训教学的软件资源。</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培训层级体系表</w:t>
      </w:r>
    </w:p>
    <w:tbl>
      <w:tblPr>
        <w:tblStyle w:val="10"/>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7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77" w:type="dxa"/>
            <w:shd w:val="clear" w:color="auto" w:fill="548DD4" w:themeFill="text2" w:themeFillTint="99"/>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培训级别</w:t>
            </w:r>
          </w:p>
        </w:tc>
        <w:tc>
          <w:tcPr>
            <w:tcW w:w="4762" w:type="dxa"/>
            <w:shd w:val="clear" w:color="auto" w:fill="548DD4" w:themeFill="text2" w:themeFillTint="99"/>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主要培训内容</w:t>
            </w:r>
          </w:p>
        </w:tc>
        <w:tc>
          <w:tcPr>
            <w:tcW w:w="2945" w:type="dxa"/>
            <w:shd w:val="clear" w:color="auto" w:fill="548DD4" w:themeFill="text2" w:themeFillTint="99"/>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77"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高管人员</w:t>
            </w:r>
          </w:p>
        </w:tc>
        <w:tc>
          <w:tcPr>
            <w:tcW w:w="476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77"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中层人员</w:t>
            </w:r>
          </w:p>
        </w:tc>
        <w:tc>
          <w:tcPr>
            <w:tcW w:w="476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管理基本知识与技能：管理学、组织行为学、人力资源开发与管理、市场学、领导科学与艺术等课程。</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业务知识与技能：负责的业务领域如技术、销售等领域的知识与技能。</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工作改进：工作分配、工作方法的改进、工作流程的改进。</w:t>
            </w:r>
          </w:p>
        </w:tc>
        <w:tc>
          <w:tcPr>
            <w:tcW w:w="2945"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7"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基层人员</w:t>
            </w:r>
          </w:p>
        </w:tc>
        <w:tc>
          <w:tcPr>
            <w:tcW w:w="476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参考中层管理人员。</w:t>
            </w:r>
          </w:p>
        </w:tc>
      </w:tr>
    </w:tbl>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此外，公司还注重员工自我学习氛围的构建，强调员工在工作之余不断自我学习的重要性，以此培育“与时俱进”的学习文化。</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d）履行确保组织所提供产品和服务质量安全的责任</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cs="宋体"/>
          <w:sz w:val="24"/>
          <w:szCs w:val="24"/>
          <w:highlight w:val="none"/>
          <w:lang w:val="en-US" w:eastAsia="zh-CN"/>
        </w:rPr>
        <w:t>管件</w:t>
      </w:r>
      <w:r>
        <w:rPr>
          <w:rFonts w:hint="eastAsia" w:ascii="宋体" w:hAnsi="宋体" w:eastAsia="宋体" w:cs="宋体"/>
          <w:sz w:val="24"/>
          <w:szCs w:val="24"/>
          <w:highlight w:val="none"/>
        </w:rPr>
        <w:t>领域，产品品质、技术创新有着同等重要的位置，追求卓越的产品品质和领先的研发技术是一条漫长的道路。</w:t>
      </w:r>
      <w:r>
        <w:rPr>
          <w:rFonts w:hint="eastAsia" w:cs="宋体"/>
          <w:sz w:val="24"/>
          <w:szCs w:val="24"/>
          <w:highlight w:val="none"/>
          <w:lang w:eastAsia="zh-CN"/>
        </w:rPr>
        <w:t>固的</w:t>
      </w:r>
      <w:r>
        <w:rPr>
          <w:rFonts w:hint="eastAsia" w:ascii="宋体" w:hAnsi="宋体" w:eastAsia="宋体" w:cs="宋体"/>
          <w:sz w:val="24"/>
          <w:szCs w:val="24"/>
          <w:highlight w:val="none"/>
        </w:rPr>
        <w:t>在三十多年的坚持不懈中，高层领导始终坚持完善服务体系，努力提高产品品质，以市场规律为依据立足市场，在质和量的矛盾面前，确保产品质量再扩大产量、规模，以品质取胜。</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履行确保组织所提供产品和服务的质量安全的职责，引导组织承担质量安全主体责任，公司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公司内部导入并运行ISO 9001质量管理体系，以质取胜，以创新拓市场，成为行业之标杆。在履行确保组织所提供产品和服务质量安全的责任方面，公司在原料采购上对各原材料实施订单协议收购，强化对采购原材料的检验及质量全过程控制。</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在产品自主创新方面，公司内部成立了企业技术</w:t>
      </w:r>
      <w:r>
        <w:rPr>
          <w:rFonts w:hint="eastAsia" w:cs="宋体"/>
          <w:sz w:val="24"/>
          <w:szCs w:val="24"/>
          <w:highlight w:val="none"/>
          <w:lang w:eastAsia="zh-CN"/>
        </w:rPr>
        <w:t>研发</w:t>
      </w:r>
      <w:r>
        <w:rPr>
          <w:rFonts w:hint="eastAsia" w:ascii="宋体" w:hAnsi="宋体" w:eastAsia="宋体" w:cs="宋体"/>
          <w:sz w:val="24"/>
          <w:szCs w:val="24"/>
          <w:highlight w:val="none"/>
        </w:rPr>
        <w:t>中心，致力于</w:t>
      </w:r>
      <w:r>
        <w:rPr>
          <w:rFonts w:hint="eastAsia" w:cs="宋体"/>
          <w:sz w:val="24"/>
          <w:szCs w:val="24"/>
          <w:highlight w:val="none"/>
          <w:lang w:val="en-US" w:eastAsia="zh-CN"/>
        </w:rPr>
        <w:t>流体输送管件</w:t>
      </w:r>
      <w:r>
        <w:rPr>
          <w:rFonts w:hint="eastAsia" w:ascii="宋体" w:hAnsi="宋体" w:eastAsia="宋体" w:cs="宋体"/>
          <w:sz w:val="24"/>
          <w:szCs w:val="24"/>
          <w:highlight w:val="none"/>
        </w:rPr>
        <w:t>的研发创新，获得多项国家专利。</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此外，公司完善的质量控制管理体系有效保证了产品质量的稳定，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e）推进品牌建设，提高产品质量和服务水平</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为推进品牌建设，公司依据发展战略目标，制定了相应的品牌发展规划，通过积极参与行业协会活动、主导行业标准制定、加大技术创新投入、完善渠道建设及售后服务等方式不断提高产品质量和服务水平。</w:t>
      </w:r>
    </w:p>
    <w:p>
      <w:pPr>
        <w:pStyle w:val="4"/>
        <w:spacing w:before="166" w:line="360" w:lineRule="auto"/>
        <w:ind w:right="359"/>
        <w:jc w:val="both"/>
        <w:rPr>
          <w:rFonts w:hint="eastAsia" w:ascii="宋体" w:hAnsi="宋体" w:eastAsia="宋体" w:cs="宋体"/>
          <w:b/>
          <w:bCs/>
          <w:sz w:val="24"/>
          <w:szCs w:val="24"/>
          <w:highlight w:val="none"/>
        </w:rPr>
      </w:pPr>
    </w:p>
    <w:p>
      <w:pPr>
        <w:pStyle w:val="4"/>
        <w:spacing w:before="166" w:line="360" w:lineRule="auto"/>
        <w:ind w:right="359"/>
        <w:jc w:val="both"/>
        <w:rPr>
          <w:rFonts w:hint="eastAsia" w:ascii="宋体" w:hAnsi="宋体" w:eastAsia="宋体" w:cs="宋体"/>
          <w:b/>
          <w:bCs/>
          <w:sz w:val="24"/>
          <w:szCs w:val="24"/>
          <w:highlight w:val="none"/>
        </w:rPr>
      </w:pPr>
    </w:p>
    <w:p>
      <w:pPr>
        <w:pStyle w:val="4"/>
        <w:spacing w:before="166" w:line="360" w:lineRule="auto"/>
        <w:ind w:right="359"/>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以品牌为基础，推进文化出口</w:t>
      </w:r>
    </w:p>
    <w:p>
      <w:pPr>
        <w:pStyle w:val="4"/>
        <w:spacing w:before="166" w:line="360" w:lineRule="auto"/>
        <w:ind w:right="359" w:firstLine="480"/>
        <w:jc w:val="both"/>
        <w:rPr>
          <w:rFonts w:hint="eastAsia" w:ascii="宋体" w:hAnsi="宋体" w:eastAsia="宋体" w:cs="宋体"/>
          <w:sz w:val="24"/>
          <w:szCs w:val="24"/>
          <w:highlight w:val="yellow"/>
        </w:rPr>
      </w:pPr>
      <w:r>
        <w:rPr>
          <w:rFonts w:hint="eastAsia" w:ascii="宋体" w:hAnsi="宋体" w:eastAsia="宋体" w:cs="宋体"/>
          <w:sz w:val="24"/>
          <w:szCs w:val="24"/>
          <w:highlight w:val="none"/>
        </w:rPr>
        <w:t>公司成立之初便创建了自己的品牌“</w:t>
      </w:r>
      <w:r>
        <w:rPr>
          <w:rFonts w:hint="eastAsia" w:cs="宋体"/>
          <w:sz w:val="24"/>
          <w:szCs w:val="24"/>
          <w:highlight w:val="none"/>
          <w:lang w:eastAsia="zh-CN"/>
        </w:rPr>
        <w:t>固的</w:t>
      </w:r>
      <w:r>
        <w:rPr>
          <w:rFonts w:hint="eastAsia" w:ascii="宋体" w:hAnsi="宋体" w:eastAsia="宋体" w:cs="宋体"/>
          <w:sz w:val="24"/>
          <w:szCs w:val="24"/>
          <w:highlight w:val="none"/>
        </w:rPr>
        <w:t>” ，一直致力于走自主品牌建设之路。公司在品牌建设方面下足了功夫，目标要打造</w:t>
      </w:r>
      <w:r>
        <w:rPr>
          <w:rFonts w:hint="eastAsia" w:cs="宋体"/>
          <w:sz w:val="24"/>
          <w:szCs w:val="24"/>
          <w:highlight w:val="none"/>
          <w:lang w:eastAsia="zh-CN"/>
        </w:rPr>
        <w:t>“</w:t>
      </w:r>
      <w:r>
        <w:rPr>
          <w:rFonts w:hint="eastAsia" w:ascii="宋体" w:hAnsi="宋体" w:eastAsia="宋体" w:cs="宋体"/>
          <w:sz w:val="24"/>
          <w:szCs w:val="24"/>
          <w:highlight w:val="none"/>
        </w:rPr>
        <w:t>国内一流的</w:t>
      </w:r>
      <w:r>
        <w:rPr>
          <w:rFonts w:hint="eastAsia" w:cs="宋体"/>
          <w:sz w:val="24"/>
          <w:szCs w:val="24"/>
          <w:highlight w:val="none"/>
          <w:lang w:val="en-US" w:eastAsia="zh-CN"/>
        </w:rPr>
        <w:t>流体输送管件</w:t>
      </w:r>
      <w:r>
        <w:rPr>
          <w:rFonts w:hint="eastAsia" w:cs="宋体"/>
          <w:sz w:val="24"/>
          <w:szCs w:val="24"/>
          <w:highlight w:val="none"/>
          <w:lang w:eastAsia="zh-CN"/>
        </w:rPr>
        <w:t>”</w:t>
      </w:r>
      <w:r>
        <w:rPr>
          <w:rFonts w:hint="eastAsia" w:ascii="宋体" w:hAnsi="宋体" w:eastAsia="宋体" w:cs="宋体"/>
          <w:sz w:val="24"/>
          <w:szCs w:val="24"/>
          <w:highlight w:val="none"/>
        </w:rPr>
        <w:t>，能够提供</w:t>
      </w:r>
      <w:r>
        <w:rPr>
          <w:rFonts w:hint="eastAsia" w:cs="宋体"/>
          <w:sz w:val="24"/>
          <w:szCs w:val="24"/>
          <w:highlight w:val="none"/>
          <w:lang w:eastAsia="zh-CN"/>
        </w:rPr>
        <w:t>品质优异和个性鲜明的产品和服务</w:t>
      </w:r>
      <w:r>
        <w:rPr>
          <w:rFonts w:hint="eastAsia" w:ascii="宋体" w:hAnsi="宋体" w:eastAsia="宋体" w:cs="宋体"/>
          <w:sz w:val="24"/>
          <w:szCs w:val="24"/>
          <w:highlight w:val="none"/>
        </w:rPr>
        <w:t>。</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f）强化风险意识以推动组织持续经营，积极培养组织未来的领导者</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1）提升风险管理意识，推动组织持续经营</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公司创立至今，在取得众多成就的同时，不断强化风险意识，推动组织的持续经营。为此，公司经营管理团队严格把控各部门工作中可能存在的风险点，</w:t>
      </w:r>
      <w:r>
        <w:rPr>
          <w:rFonts w:hint="eastAsia" w:ascii="宋体" w:hAnsi="宋体" w:eastAsia="宋体" w:cs="宋体"/>
          <w:color w:val="0D0D0D"/>
          <w:sz w:val="24"/>
          <w:szCs w:val="24"/>
          <w:highlight w:val="none"/>
        </w:rPr>
        <w:t>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r>
        <w:rPr>
          <w:rFonts w:hint="eastAsia" w:ascii="宋体" w:hAnsi="宋体" w:eastAsia="宋体" w:cs="宋体"/>
          <w:sz w:val="24"/>
          <w:szCs w:val="24"/>
          <w:highlight w:val="none"/>
        </w:rPr>
        <w:t>。</w:t>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w:t>
      </w:r>
      <w:r>
        <w:rPr>
          <w:rFonts w:hint="eastAsia" w:cs="宋体"/>
          <w:sz w:val="24"/>
          <w:szCs w:val="24"/>
          <w:highlight w:val="none"/>
          <w:lang w:eastAsia="zh-CN"/>
        </w:rPr>
        <w:t>固的</w:t>
      </w:r>
      <w:r>
        <w:rPr>
          <w:rFonts w:hint="eastAsia" w:ascii="宋体" w:hAnsi="宋体" w:eastAsia="宋体" w:cs="宋体"/>
          <w:sz w:val="24"/>
          <w:szCs w:val="24"/>
          <w:highlight w:val="none"/>
        </w:rPr>
        <w:t>风险管理所采取的行动示例</w:t>
      </w:r>
    </w:p>
    <w:tbl>
      <w:tblPr>
        <w:tblStyle w:val="10"/>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snapToGrid w:val="0"/>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风险类型</w:t>
            </w:r>
          </w:p>
        </w:tc>
        <w:tc>
          <w:tcPr>
            <w:tcW w:w="1840" w:type="dxa"/>
            <w:shd w:val="clear" w:color="auto" w:fill="548DD4" w:themeFill="text2" w:themeFillTint="99"/>
            <w:vAlign w:val="center"/>
          </w:tcPr>
          <w:p>
            <w:pPr>
              <w:snapToGrid w:val="0"/>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可能的负面影响</w:t>
            </w:r>
          </w:p>
        </w:tc>
        <w:tc>
          <w:tcPr>
            <w:tcW w:w="2551" w:type="dxa"/>
            <w:shd w:val="clear" w:color="auto" w:fill="548DD4" w:themeFill="text2" w:themeFillTint="99"/>
            <w:vAlign w:val="center"/>
          </w:tcPr>
          <w:p>
            <w:pPr>
              <w:snapToGrid w:val="0"/>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导致风险的主要因素</w:t>
            </w:r>
          </w:p>
        </w:tc>
        <w:tc>
          <w:tcPr>
            <w:tcW w:w="3933" w:type="dxa"/>
            <w:shd w:val="clear" w:color="auto" w:fill="548DD4" w:themeFill="text2" w:themeFillTint="99"/>
            <w:vAlign w:val="center"/>
          </w:tcPr>
          <w:p>
            <w:pPr>
              <w:snapToGrid w:val="0"/>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经营决策失误导致公司经营问题</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产业政策变化、市场分析与定位不准、战略决策过程不合理等</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财务风险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财务危机，影响收益，导致经营困境</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税收、汇率等财务环境变化，投资、筹资措施不科学，资金回收与管理不善，分配政策不规范</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品牌损害</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重大质量事故或因舆情监控管理不当导致</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法律追责、产品失信</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产品设计考虑不周、生产技术水平不够、生产过程把关不严</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员工人身损害，资产损失，法律追责</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全员安全意识不足、日常管理不规范、安全防护措施不到位</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环境风险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环境变化影响正常经营</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气候恶劣变化、“三废”排放等</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市场风险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产品市场认可度降低、市场占有率降低</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市场客户意见反馈处理不到位，产品售后服务不及时，产品上市管理不足</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人才风险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人才流失、后备人才不足、关键岗位人才缺失、人员工作积极性不足</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人才选拔、培养、配置、激励机制不健全，人才梯队建设不到位</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注重人员内部培训与外部引进；建立储备干部培养制度，并重点培养、考察，逐步培养企业核心人才及未来领导者</w:t>
            </w:r>
          </w:p>
        </w:tc>
      </w:tr>
    </w:tbl>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2）加强未来管理者培养，建立组织人才梯队</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同时，公司针对不同类型岗位开展针对性的培训，通过专业技能、管理学科等方面的培训提升综合素质，结合公司内部培训以及外部培训、岗位轮换等方式，不断提升各级领导者的综合领导力。</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g）定期评价组织绩效并不断提升改进</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1）建立科学的绩效评价体系以评价组织绩效</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高层领导从财务、顾客与市场、内部运营、学习与成长、战略管理等方面定期评估组织的绩效和能力，并适时调整，持续改进，追求卓越绩效，提升组织的应变能力。</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公司高层领导进行绩效评审，并对未完成的指标加以明确，并进行跟踪，及时掌握指标完成情况，必要时采取适当措施。</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通过年度形势分析会、年度战略研讨会、月度例会、绩效考核等方式，定期对关键绩效指标、战略经营情况、生产经营指标、日常运营情况进行审核、评价，以不断改进组织绩效，采取必要的行动。</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通过每月的成本、绩效考核、项目的分阶段例会等活动，对公司取得的阶段性经营结果、成功案例进行分析，及时总结，及时推广。</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公司组织绩效评审方式示例</w:t>
      </w:r>
    </w:p>
    <w:tbl>
      <w:tblPr>
        <w:tblStyle w:val="10"/>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71"/>
        <w:gridCol w:w="269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评价模块</w:t>
            </w:r>
          </w:p>
        </w:tc>
        <w:tc>
          <w:tcPr>
            <w:tcW w:w="3271"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评价内容</w:t>
            </w:r>
          </w:p>
        </w:tc>
        <w:tc>
          <w:tcPr>
            <w:tcW w:w="2694"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长短期绩效目标达成情况</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关键绩效指标达成情况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240" w:lineRule="auto"/>
              <w:rPr>
                <w:rFonts w:hint="eastAsia" w:ascii="宋体" w:hAnsi="宋体" w:eastAsia="宋体" w:cs="宋体"/>
                <w:sz w:val="24"/>
                <w:szCs w:val="24"/>
                <w:highlight w:val="none"/>
              </w:rPr>
            </w:pP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战略实施情况、战略调整</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竞争绩效</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主要指标与标杆和竞争对手对比</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体系管理有效性</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各项管理体系运行情况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运营部等部门内部审核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240" w:lineRule="auto"/>
              <w:rPr>
                <w:rFonts w:hint="eastAsia" w:ascii="宋体" w:hAnsi="宋体" w:eastAsia="宋体" w:cs="宋体"/>
                <w:sz w:val="24"/>
                <w:szCs w:val="24"/>
                <w:highlight w:val="none"/>
              </w:rPr>
            </w:pP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生产、消防安全及职业健康工作落实情况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cs="宋体"/>
                <w:sz w:val="24"/>
                <w:szCs w:val="24"/>
                <w:highlight w:val="none"/>
                <w:lang w:eastAsia="zh-CN"/>
              </w:rPr>
              <w:t>办公室</w:t>
            </w:r>
            <w:r>
              <w:rPr>
                <w:rFonts w:hint="eastAsia" w:ascii="宋体" w:hAnsi="宋体" w:eastAsia="宋体" w:cs="宋体"/>
                <w:sz w:val="24"/>
                <w:szCs w:val="24"/>
                <w:highlight w:val="none"/>
              </w:rPr>
              <w:t>、生产部等相关部门进行评审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社会责任</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公益支持、相关方利益的保护等</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年度</w:t>
            </w:r>
          </w:p>
        </w:tc>
      </w:tr>
    </w:tbl>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2）确定和落实改进关键业务的优先次序，识别改进与创新机会</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2"/>
        <w:spacing w:line="360" w:lineRule="auto"/>
        <w:rPr>
          <w:rFonts w:hint="eastAsia" w:ascii="宋体" w:hAnsi="宋体" w:eastAsia="宋体" w:cs="宋体"/>
          <w:sz w:val="24"/>
          <w:szCs w:val="24"/>
          <w:highlight w:val="none"/>
        </w:rPr>
      </w:pPr>
      <w:bookmarkStart w:id="6" w:name="三、守法合规"/>
      <w:bookmarkEnd w:id="6"/>
      <w:bookmarkStart w:id="7" w:name="_Toc24531707"/>
      <w:r>
        <w:rPr>
          <w:rFonts w:hint="eastAsia" w:ascii="宋体" w:hAnsi="宋体" w:eastAsia="宋体" w:cs="宋体"/>
          <w:b/>
          <w:bCs/>
          <w:sz w:val="24"/>
          <w:szCs w:val="24"/>
          <w:highlight w:val="none"/>
        </w:rPr>
        <w:t>三、守法合规</w:t>
      </w:r>
      <w:bookmarkEnd w:id="7"/>
    </w:p>
    <w:p>
      <w:pPr>
        <w:pStyle w:val="4"/>
        <w:spacing w:line="360" w:lineRule="auto"/>
        <w:ind w:right="355" w:firstLine="480"/>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公司遵守商业道德和法律规定，建立了完备的合规体系。</w:t>
      </w:r>
      <w:r>
        <w:rPr>
          <w:rFonts w:hint="eastAsia" w:cs="宋体"/>
          <w:spacing w:val="-7"/>
          <w:sz w:val="24"/>
          <w:szCs w:val="24"/>
          <w:highlight w:val="none"/>
          <w:lang w:eastAsia="zh-CN"/>
        </w:rPr>
        <w:t>固的</w:t>
      </w:r>
      <w:r>
        <w:rPr>
          <w:rFonts w:hint="eastAsia" w:ascii="宋体" w:hAnsi="宋体" w:eastAsia="宋体" w:cs="宋体"/>
          <w:spacing w:val="-7"/>
          <w:sz w:val="24"/>
          <w:szCs w:val="24"/>
          <w:highlight w:val="none"/>
        </w:rPr>
        <w:t>合规体系包</w:t>
      </w:r>
      <w:r>
        <w:rPr>
          <w:rFonts w:hint="eastAsia" w:ascii="宋体" w:hAnsi="宋体" w:eastAsia="宋体" w:cs="宋体"/>
          <w:spacing w:val="-21"/>
          <w:sz w:val="24"/>
          <w:szCs w:val="24"/>
          <w:highlight w:val="none"/>
        </w:rPr>
        <w:t>括内部合规制度、内部合规通报体系、内部监督制度和惩戒制度，重点关注环境、</w:t>
      </w:r>
      <w:r>
        <w:rPr>
          <w:rFonts w:hint="eastAsia" w:ascii="宋体" w:hAnsi="宋体" w:eastAsia="宋体" w:cs="宋体"/>
          <w:sz w:val="24"/>
          <w:szCs w:val="24"/>
          <w:highlight w:val="none"/>
        </w:rPr>
        <w:t>商业伦理、产品质量和供应链领域。</w:t>
      </w:r>
    </w:p>
    <w:p>
      <w:pPr>
        <w:pStyle w:val="4"/>
        <w:spacing w:line="360" w:lineRule="auto"/>
        <w:ind w:right="360" w:firstLine="480"/>
        <w:jc w:val="both"/>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公司员工遵循诚实守信、平等公正、符合法规、不谋私利、利益回避和信息</w:t>
      </w:r>
      <w:r>
        <w:rPr>
          <w:rFonts w:hint="eastAsia" w:ascii="宋体" w:hAnsi="宋体" w:eastAsia="宋体" w:cs="宋体"/>
          <w:spacing w:val="-10"/>
          <w:sz w:val="24"/>
          <w:szCs w:val="24"/>
          <w:highlight w:val="none"/>
        </w:rPr>
        <w:t>保密等基本准则。对待同事平等尊重；对待客户以提供高品质的产品和服务为己任；对待供应商诚信公正寻求双赢。此外，公司设立了招标办公室，还要求员工</w:t>
      </w:r>
      <w:r>
        <w:rPr>
          <w:rFonts w:hint="eastAsia" w:ascii="宋体" w:hAnsi="宋体" w:eastAsia="宋体" w:cs="宋体"/>
          <w:spacing w:val="-7"/>
          <w:sz w:val="24"/>
          <w:szCs w:val="24"/>
          <w:highlight w:val="none"/>
        </w:rPr>
        <w:t>在与政府等部门交易时必须要做到诚实、准确，严禁以公司或个人的名义向任何</w:t>
      </w:r>
      <w:r>
        <w:rPr>
          <w:rFonts w:hint="eastAsia" w:ascii="宋体" w:hAnsi="宋体" w:eastAsia="宋体" w:cs="宋体"/>
          <w:sz w:val="24"/>
          <w:szCs w:val="24"/>
          <w:highlight w:val="none"/>
        </w:rPr>
        <w:t>政府官员、党派等提供或许诺提供资金或财物以试图影响其决定。</w:t>
      </w:r>
    </w:p>
    <w:p>
      <w:pPr>
        <w:pStyle w:val="2"/>
        <w:spacing w:line="360" w:lineRule="auto"/>
        <w:rPr>
          <w:rFonts w:hint="eastAsia" w:ascii="宋体" w:hAnsi="宋体" w:eastAsia="宋体" w:cs="宋体"/>
          <w:sz w:val="24"/>
          <w:szCs w:val="24"/>
          <w:highlight w:val="none"/>
        </w:rPr>
      </w:pPr>
      <w:bookmarkStart w:id="8" w:name="四、回报股东"/>
      <w:bookmarkEnd w:id="8"/>
      <w:bookmarkStart w:id="9" w:name="_Toc24531708"/>
      <w:r>
        <w:rPr>
          <w:rFonts w:hint="eastAsia" w:ascii="宋体" w:hAnsi="宋体" w:eastAsia="宋体" w:cs="宋体"/>
          <w:b/>
          <w:bCs/>
          <w:sz w:val="24"/>
          <w:szCs w:val="24"/>
          <w:highlight w:val="none"/>
        </w:rPr>
        <w:t>四、回报股东</w:t>
      </w:r>
      <w:bookmarkEnd w:id="9"/>
    </w:p>
    <w:p>
      <w:pPr>
        <w:pStyle w:val="4"/>
        <w:spacing w:line="360" w:lineRule="auto"/>
        <w:ind w:right="240"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企业只有不断创造股东价值，才能吸引股东资本，实现稳步发展。有效地提</w:t>
      </w:r>
      <w:r>
        <w:rPr>
          <w:rFonts w:hint="eastAsia" w:ascii="宋体" w:hAnsi="宋体" w:eastAsia="宋体" w:cs="宋体"/>
          <w:spacing w:val="-7"/>
          <w:sz w:val="24"/>
          <w:szCs w:val="24"/>
          <w:highlight w:val="none"/>
        </w:rPr>
        <w:t>升股东价值，能增强公司在资本市场的竞争力，同时也有利于公司的持续经营。</w:t>
      </w:r>
      <w:r>
        <w:rPr>
          <w:rFonts w:hint="eastAsia" w:ascii="宋体" w:hAnsi="宋体" w:eastAsia="宋体" w:cs="宋体"/>
          <w:spacing w:val="-1"/>
          <w:sz w:val="24"/>
          <w:szCs w:val="24"/>
          <w:highlight w:val="none"/>
        </w:rPr>
        <w:t xml:space="preserve">企业的决策者应主动协助股东和投资者增加对企业的了解，唤起对企业的兴趣， </w:t>
      </w:r>
      <w:r>
        <w:rPr>
          <w:rFonts w:hint="eastAsia" w:ascii="宋体" w:hAnsi="宋体" w:eastAsia="宋体" w:cs="宋体"/>
          <w:sz w:val="24"/>
          <w:szCs w:val="24"/>
          <w:highlight w:val="none"/>
        </w:rPr>
        <w:t>刺激投资者对企业的长期投资，在股东和投资者心目中树立良好的形象。</w:t>
      </w:r>
    </w:p>
    <w:p>
      <w:pPr>
        <w:pStyle w:val="14"/>
        <w:numPr>
          <w:ilvl w:val="1"/>
          <w:numId w:val="4"/>
        </w:numPr>
        <w:tabs>
          <w:tab w:val="left" w:pos="600"/>
        </w:tabs>
        <w:spacing w:before="3"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保障股东权益</w:t>
      </w:r>
    </w:p>
    <w:p>
      <w:pPr>
        <w:pStyle w:val="4"/>
        <w:spacing w:before="189"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公司始终坚持及时向债权人通报与其债权权益相关的重大信息，配合债权人</w:t>
      </w:r>
      <w:r>
        <w:rPr>
          <w:rFonts w:hint="eastAsia" w:ascii="宋体" w:hAnsi="宋体" w:eastAsia="宋体" w:cs="宋体"/>
          <w:spacing w:val="-8"/>
          <w:sz w:val="24"/>
          <w:szCs w:val="24"/>
          <w:highlight w:val="none"/>
        </w:rPr>
        <w:t>了解公司有关财务、经营和管理等情况，进一步加强投资者关系管理工作。针对</w:t>
      </w:r>
      <w:r>
        <w:rPr>
          <w:rFonts w:hint="eastAsia" w:ascii="宋体" w:hAnsi="宋体" w:eastAsia="宋体" w:cs="宋体"/>
          <w:spacing w:val="-6"/>
          <w:sz w:val="24"/>
          <w:szCs w:val="24"/>
          <w:highlight w:val="none"/>
        </w:rPr>
        <w:t>投资者关系管理中存在的薄弱环节，公司丰富和完善了公司的网站功能，建立网</w:t>
      </w:r>
      <w:r>
        <w:rPr>
          <w:rFonts w:hint="eastAsia" w:ascii="宋体" w:hAnsi="宋体" w:eastAsia="宋体" w:cs="宋体"/>
          <w:spacing w:val="-20"/>
          <w:sz w:val="24"/>
          <w:szCs w:val="24"/>
          <w:highlight w:val="none"/>
        </w:rPr>
        <w:t xml:space="preserve">络、电话、邮件等多方位的沟通渠道，通过充分的信息披露加强与投资者的沟通， </w:t>
      </w:r>
      <w:r>
        <w:rPr>
          <w:rFonts w:hint="eastAsia" w:ascii="宋体" w:hAnsi="宋体" w:eastAsia="宋体" w:cs="宋体"/>
          <w:spacing w:val="-8"/>
          <w:sz w:val="24"/>
          <w:szCs w:val="24"/>
          <w:highlight w:val="none"/>
        </w:rPr>
        <w:t>促进投资者对公司的了解和认同，树立公司良好的市场形象与投资者营造良好的</w:t>
      </w:r>
      <w:r>
        <w:rPr>
          <w:rFonts w:hint="eastAsia" w:ascii="宋体" w:hAnsi="宋体" w:eastAsia="宋体" w:cs="宋体"/>
          <w:sz w:val="24"/>
          <w:szCs w:val="24"/>
          <w:highlight w:val="none"/>
        </w:rPr>
        <w:t>内外沟通运行环境，保证投资者关系的健康、融洽发展。</w:t>
      </w:r>
    </w:p>
    <w:p>
      <w:pPr>
        <w:pStyle w:val="2"/>
        <w:spacing w:line="360" w:lineRule="auto"/>
        <w:rPr>
          <w:rFonts w:hint="eastAsia" w:ascii="宋体" w:hAnsi="宋体" w:eastAsia="宋体" w:cs="宋体"/>
          <w:sz w:val="24"/>
          <w:szCs w:val="24"/>
          <w:highlight w:val="none"/>
        </w:rPr>
      </w:pPr>
      <w:bookmarkStart w:id="10" w:name="五、服务客户"/>
      <w:bookmarkEnd w:id="10"/>
      <w:bookmarkStart w:id="11" w:name="_Toc24531709"/>
      <w:r>
        <w:rPr>
          <w:rFonts w:hint="eastAsia" w:ascii="宋体" w:hAnsi="宋体" w:eastAsia="宋体" w:cs="宋体"/>
          <w:b/>
          <w:bCs/>
          <w:sz w:val="24"/>
          <w:szCs w:val="24"/>
          <w:highlight w:val="none"/>
        </w:rPr>
        <w:t>五、服务客户</w:t>
      </w:r>
      <w:bookmarkEnd w:id="11"/>
    </w:p>
    <w:p>
      <w:pPr>
        <w:pStyle w:val="4"/>
        <w:spacing w:line="360" w:lineRule="auto"/>
        <w:ind w:right="355"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很多客户对企业的评价当中相当多的原因不是由于产品质量服务等实质性</w:t>
      </w:r>
      <w:r>
        <w:rPr>
          <w:rFonts w:hint="eastAsia" w:ascii="宋体" w:hAnsi="宋体" w:eastAsia="宋体" w:cs="宋体"/>
          <w:spacing w:val="-10"/>
          <w:sz w:val="24"/>
          <w:szCs w:val="24"/>
          <w:highlight w:val="none"/>
        </w:rPr>
        <w:t>问题，而是企业与客户之间的沟通不够。因此，与客户保持沟通、特别是高层的</w:t>
      </w:r>
      <w:r>
        <w:rPr>
          <w:rFonts w:hint="eastAsia" w:ascii="宋体" w:hAnsi="宋体" w:eastAsia="宋体" w:cs="宋体"/>
          <w:spacing w:val="-9"/>
          <w:sz w:val="24"/>
          <w:szCs w:val="24"/>
          <w:highlight w:val="none"/>
        </w:rPr>
        <w:t>沟通渠道畅通是非常重要的，只有产品质量与服务质量双重保障才能获得客户的最终满意和认可。</w:t>
      </w:r>
      <w:r>
        <w:rPr>
          <w:rFonts w:hint="eastAsia" w:cs="宋体"/>
          <w:spacing w:val="-9"/>
          <w:sz w:val="24"/>
          <w:szCs w:val="24"/>
          <w:highlight w:val="none"/>
          <w:lang w:eastAsia="zh-CN"/>
        </w:rPr>
        <w:t>固的</w:t>
      </w:r>
      <w:r>
        <w:rPr>
          <w:rFonts w:hint="eastAsia" w:ascii="宋体" w:hAnsi="宋体" w:eastAsia="宋体" w:cs="宋体"/>
          <w:spacing w:val="-9"/>
          <w:sz w:val="24"/>
          <w:szCs w:val="24"/>
          <w:highlight w:val="none"/>
        </w:rPr>
        <w:t>以</w:t>
      </w:r>
      <w:r>
        <w:rPr>
          <w:rFonts w:hint="eastAsia" w:ascii="宋体" w:hAnsi="宋体" w:eastAsia="宋体" w:cs="宋体"/>
          <w:spacing w:val="-9"/>
          <w:sz w:val="24"/>
          <w:szCs w:val="24"/>
          <w:highlight w:val="none"/>
          <w:lang w:val="en-US" w:eastAsia="zh-CN"/>
        </w:rPr>
        <w:t>企业转型</w:t>
      </w:r>
      <w:r>
        <w:rPr>
          <w:rFonts w:hint="eastAsia" w:ascii="宋体" w:hAnsi="宋体" w:eastAsia="宋体" w:cs="宋体"/>
          <w:spacing w:val="-9"/>
          <w:sz w:val="24"/>
          <w:szCs w:val="24"/>
          <w:highlight w:val="none"/>
        </w:rPr>
        <w:t>为契机，从传统制造商向现代化</w:t>
      </w:r>
      <w:r>
        <w:rPr>
          <w:rFonts w:hint="eastAsia" w:ascii="宋体" w:hAnsi="宋体" w:eastAsia="宋体" w:cs="宋体"/>
          <w:spacing w:val="-8"/>
          <w:sz w:val="24"/>
          <w:szCs w:val="24"/>
          <w:highlight w:val="none"/>
        </w:rPr>
        <w:t>工业</w:t>
      </w:r>
      <w:r>
        <w:rPr>
          <w:rFonts w:hint="eastAsia" w:ascii="宋体" w:hAnsi="宋体" w:eastAsia="宋体" w:cs="宋体"/>
          <w:spacing w:val="-8"/>
          <w:sz w:val="24"/>
          <w:szCs w:val="24"/>
          <w:highlight w:val="none"/>
          <w:lang w:val="en-US" w:eastAsia="zh-CN"/>
        </w:rPr>
        <w:t>制造</w:t>
      </w:r>
      <w:r>
        <w:rPr>
          <w:rFonts w:hint="eastAsia" w:ascii="宋体" w:hAnsi="宋体" w:eastAsia="宋体" w:cs="宋体"/>
          <w:spacing w:val="-8"/>
          <w:sz w:val="24"/>
          <w:szCs w:val="24"/>
          <w:highlight w:val="none"/>
        </w:rPr>
        <w:t>商转型，建立以市场为中心、以客户需求为重点的服务理念。机构改革</w:t>
      </w:r>
      <w:r>
        <w:rPr>
          <w:rFonts w:hint="eastAsia" w:ascii="宋体" w:hAnsi="宋体" w:eastAsia="宋体" w:cs="宋体"/>
          <w:spacing w:val="-21"/>
          <w:sz w:val="24"/>
          <w:szCs w:val="24"/>
          <w:highlight w:val="none"/>
        </w:rPr>
        <w:t>后，运营部各自针对客户开展服务工作，不断优化服务流程，提升服务理念，</w:t>
      </w:r>
      <w:r>
        <w:rPr>
          <w:rFonts w:hint="eastAsia" w:ascii="宋体" w:hAnsi="宋体" w:eastAsia="宋体" w:cs="宋体"/>
          <w:spacing w:val="-10"/>
          <w:sz w:val="24"/>
          <w:szCs w:val="24"/>
          <w:highlight w:val="none"/>
        </w:rPr>
        <w:t>强化服务质量，急客户之所急，想客户之所想，在初期的工作中得到了客户的充</w:t>
      </w:r>
      <w:r>
        <w:rPr>
          <w:rFonts w:hint="eastAsia" w:ascii="宋体" w:hAnsi="宋体" w:eastAsia="宋体" w:cs="宋体"/>
          <w:sz w:val="24"/>
          <w:szCs w:val="24"/>
          <w:highlight w:val="none"/>
        </w:rPr>
        <w:t>分肯定。</w:t>
      </w:r>
    </w:p>
    <w:p>
      <w:pPr>
        <w:pStyle w:val="2"/>
        <w:spacing w:line="360" w:lineRule="auto"/>
        <w:rPr>
          <w:rFonts w:hint="eastAsia" w:ascii="宋体" w:hAnsi="宋体" w:eastAsia="宋体" w:cs="宋体"/>
          <w:sz w:val="24"/>
          <w:szCs w:val="24"/>
          <w:highlight w:val="none"/>
        </w:rPr>
      </w:pPr>
      <w:bookmarkStart w:id="12" w:name="六、造福员工"/>
      <w:bookmarkEnd w:id="12"/>
      <w:bookmarkStart w:id="13" w:name="_Toc24531710"/>
      <w:r>
        <w:rPr>
          <w:rFonts w:hint="eastAsia" w:ascii="宋体" w:hAnsi="宋体" w:eastAsia="宋体" w:cs="宋体"/>
          <w:b/>
          <w:bCs/>
          <w:sz w:val="24"/>
          <w:szCs w:val="24"/>
          <w:highlight w:val="none"/>
        </w:rPr>
        <w:t>六、造福员工</w:t>
      </w:r>
      <w:bookmarkEnd w:id="13"/>
    </w:p>
    <w:p>
      <w:pPr>
        <w:pStyle w:val="4"/>
        <w:spacing w:line="360" w:lineRule="auto"/>
        <w:ind w:right="359" w:firstLine="48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公司着力构建“崇尚质量、以人为本、追求卓越”的</w:t>
      </w:r>
      <w:r>
        <w:rPr>
          <w:rFonts w:hint="eastAsia" w:ascii="宋体" w:hAnsi="宋体" w:eastAsia="宋体" w:cs="宋体"/>
          <w:sz w:val="24"/>
          <w:szCs w:val="24"/>
          <w:highlight w:val="none"/>
        </w:rPr>
        <w:t>企业文化，不断提升企业的软实力，让员工有尊严地工作和生活。</w:t>
      </w:r>
    </w:p>
    <w:p>
      <w:pPr>
        <w:pStyle w:val="14"/>
        <w:numPr>
          <w:ilvl w:val="1"/>
          <w:numId w:val="5"/>
        </w:numPr>
        <w:tabs>
          <w:tab w:val="left" w:pos="540"/>
        </w:tabs>
        <w:spacing w:before="166"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确保员工权益</w:t>
      </w:r>
    </w:p>
    <w:p>
      <w:pPr>
        <w:pStyle w:val="4"/>
        <w:spacing w:before="189"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rFonts w:hint="eastAsia" w:ascii="宋体" w:hAnsi="宋体" w:eastAsia="宋体" w:cs="宋体"/>
          <w:spacing w:val="-21"/>
          <w:sz w:val="24"/>
          <w:szCs w:val="24"/>
          <w:highlight w:val="none"/>
        </w:rPr>
        <w:t xml:space="preserve">的辛勤劳动，公司始终秉承企业与员工“共赢发展”的理念，在企业发展的同时， </w:t>
      </w:r>
      <w:r>
        <w:rPr>
          <w:rFonts w:hint="eastAsia" w:ascii="宋体" w:hAnsi="宋体" w:eastAsia="宋体" w:cs="宋体"/>
          <w:spacing w:val="-8"/>
          <w:sz w:val="24"/>
          <w:szCs w:val="24"/>
          <w:highlight w:val="none"/>
        </w:rPr>
        <w:t>没有忘记对员工的回报，并致力于提高和改善员工的工作环境，职业发展平台以</w:t>
      </w:r>
      <w:r>
        <w:rPr>
          <w:rFonts w:hint="eastAsia" w:ascii="宋体" w:hAnsi="宋体" w:eastAsia="宋体" w:cs="宋体"/>
          <w:sz w:val="24"/>
          <w:szCs w:val="24"/>
          <w:highlight w:val="none"/>
        </w:rPr>
        <w:t>及合适的收入。</w:t>
      </w:r>
    </w:p>
    <w:p>
      <w:pPr>
        <w:pStyle w:val="4"/>
        <w:spacing w:before="6" w:line="360" w:lineRule="auto"/>
        <w:ind w:right="119"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当前制造行业市场不景气，需求总量大幅减少，企业订单大幅下滑，严峻的</w:t>
      </w:r>
      <w:r>
        <w:rPr>
          <w:rFonts w:hint="eastAsia" w:ascii="宋体" w:hAnsi="宋体" w:eastAsia="宋体" w:cs="宋体"/>
          <w:spacing w:val="-11"/>
          <w:sz w:val="24"/>
          <w:szCs w:val="24"/>
          <w:highlight w:val="none"/>
        </w:rPr>
        <w:t>经济环境给企业的生存带来了巨大压力，公司现有的人力资源素质和结构与经营</w:t>
      </w:r>
      <w:r>
        <w:rPr>
          <w:rFonts w:hint="eastAsia" w:ascii="宋体" w:hAnsi="宋体" w:eastAsia="宋体" w:cs="宋体"/>
          <w:spacing w:val="-12"/>
          <w:sz w:val="24"/>
          <w:szCs w:val="24"/>
          <w:highlight w:val="none"/>
        </w:rPr>
        <w:t>规模失调，更与公司转型新模式的要求不匹配。在此情况下，企业不得不进行结构调整，优化人力资源结构，推行减员增效。并采取多种方式竞争上岗。对于年</w:t>
      </w:r>
      <w:r>
        <w:rPr>
          <w:rFonts w:hint="eastAsia" w:ascii="宋体" w:hAnsi="宋体" w:eastAsia="宋体" w:cs="宋体"/>
          <w:spacing w:val="-15"/>
          <w:sz w:val="24"/>
          <w:szCs w:val="24"/>
          <w:highlight w:val="none"/>
        </w:rPr>
        <w:t xml:space="preserve">纪大的员工企业不是简单的将其推向社会，而是尽最大的能力提高内退标准，企 </w:t>
      </w:r>
      <w:r>
        <w:rPr>
          <w:rFonts w:hint="eastAsia" w:ascii="宋体" w:hAnsi="宋体" w:eastAsia="宋体" w:cs="宋体"/>
          <w:spacing w:val="-19"/>
          <w:sz w:val="24"/>
          <w:szCs w:val="24"/>
          <w:highlight w:val="none"/>
        </w:rPr>
        <w:t>业内退员工工资标准高于行业和地区的标准，能够满足内退人员的基本生活保障。</w:t>
      </w:r>
      <w:r>
        <w:rPr>
          <w:rFonts w:hint="eastAsia" w:ascii="宋体" w:hAnsi="宋体" w:eastAsia="宋体" w:cs="宋体"/>
          <w:sz w:val="24"/>
          <w:szCs w:val="24"/>
          <w:highlight w:val="none"/>
        </w:rPr>
        <w:t>公司在减员增效过程中，未发生任何影响企业稳定、社会稳定的不良事件。</w:t>
      </w:r>
    </w:p>
    <w:p>
      <w:pPr>
        <w:pStyle w:val="14"/>
        <w:numPr>
          <w:ilvl w:val="1"/>
          <w:numId w:val="5"/>
        </w:numPr>
        <w:tabs>
          <w:tab w:val="left" w:pos="54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重视职业健康安全</w:t>
      </w:r>
    </w:p>
    <w:p>
      <w:pPr>
        <w:pStyle w:val="4"/>
        <w:spacing w:before="190" w:line="360" w:lineRule="auto"/>
        <w:ind w:right="240" w:firstLine="480"/>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公司始终坚持“</w:t>
      </w:r>
      <w:r>
        <w:rPr>
          <w:rFonts w:hint="eastAsia" w:cs="宋体"/>
          <w:spacing w:val="-21"/>
          <w:sz w:val="24"/>
          <w:szCs w:val="24"/>
          <w:highlight w:val="none"/>
          <w:lang w:val="en-US" w:eastAsia="zh-CN"/>
        </w:rPr>
        <w:t>遵守法律法规，做到持续改进</w:t>
      </w:r>
      <w:r>
        <w:rPr>
          <w:rFonts w:hint="eastAsia" w:ascii="宋体" w:hAnsi="宋体" w:eastAsia="宋体" w:cs="宋体"/>
          <w:spacing w:val="-21"/>
          <w:sz w:val="24"/>
          <w:szCs w:val="24"/>
          <w:highlight w:val="none"/>
        </w:rPr>
        <w:t>”的方针，</w:t>
      </w:r>
      <w:r>
        <w:rPr>
          <w:rFonts w:hint="eastAsia" w:ascii="宋体" w:hAnsi="宋体" w:eastAsia="宋体" w:cs="宋体"/>
          <w:spacing w:val="-15"/>
          <w:sz w:val="24"/>
          <w:szCs w:val="24"/>
          <w:highlight w:val="none"/>
        </w:rPr>
        <w:t xml:space="preserve">以安全第一为核心要务，以超前预防作为安全工作的核心，以安全生产责任制为重点，以安全评价、考核、责任追究和过程动态控制为手段， </w:t>
      </w:r>
      <w:r>
        <w:rPr>
          <w:rFonts w:hint="eastAsia" w:ascii="宋体" w:hAnsi="宋体" w:eastAsia="宋体" w:cs="宋体"/>
          <w:spacing w:val="-1"/>
          <w:sz w:val="24"/>
          <w:szCs w:val="24"/>
          <w:highlight w:val="none"/>
        </w:rPr>
        <w:t>以安全教育培训为保障，以安全生产标准化为主体，建立安全生产持续改进的长效机制。</w:t>
      </w:r>
    </w:p>
    <w:p>
      <w:pPr>
        <w:pStyle w:val="4"/>
        <w:spacing w:before="189" w:line="360" w:lineRule="auto"/>
        <w:ind w:right="240" w:firstLine="480"/>
        <w:jc w:val="both"/>
        <w:rPr>
          <w:rFonts w:hint="eastAsia" w:ascii="宋体" w:hAnsi="宋体" w:eastAsia="宋体" w:cs="宋体"/>
          <w:spacing w:val="-4"/>
          <w:sz w:val="24"/>
          <w:szCs w:val="24"/>
          <w:highlight w:val="none"/>
        </w:rPr>
      </w:pPr>
      <w:r>
        <w:rPr>
          <w:rFonts w:hint="eastAsia" w:ascii="宋体" w:hAnsi="宋体" w:eastAsia="宋体" w:cs="宋体"/>
          <w:spacing w:val="-11"/>
          <w:sz w:val="24"/>
          <w:szCs w:val="24"/>
          <w:highlight w:val="none"/>
        </w:rPr>
        <w:t>公司十分重视、关爱员工的健康，除了按照国家及地方有关社会保险方面的</w:t>
      </w:r>
      <w:r>
        <w:rPr>
          <w:rFonts w:hint="eastAsia" w:ascii="宋体" w:hAnsi="宋体" w:eastAsia="宋体" w:cs="宋体"/>
          <w:spacing w:val="-22"/>
          <w:sz w:val="24"/>
          <w:szCs w:val="24"/>
          <w:highlight w:val="none"/>
        </w:rPr>
        <w:t xml:space="preserve">法律、法规参加社会养老保险、基本医疗保险、工伤保险、生育险等社会保险外， </w:t>
      </w:r>
      <w:r>
        <w:rPr>
          <w:rFonts w:hint="eastAsia" w:ascii="宋体" w:hAnsi="宋体" w:eastAsia="宋体" w:cs="宋体"/>
          <w:spacing w:val="-8"/>
          <w:sz w:val="24"/>
          <w:szCs w:val="24"/>
          <w:highlight w:val="none"/>
        </w:rPr>
        <w:t>为进一步</w:t>
      </w:r>
      <w:r>
        <w:rPr>
          <w:rFonts w:hint="eastAsia" w:ascii="宋体" w:hAnsi="宋体" w:eastAsia="宋体" w:cs="宋体"/>
          <w:spacing w:val="-4"/>
          <w:sz w:val="24"/>
          <w:szCs w:val="24"/>
          <w:highlight w:val="none"/>
        </w:rPr>
        <w:t>解决职工对医疗、健康的需求，为员工购买商业保险的补充医疗保险，为出差员工购买意外伤害保险，让职工更多的享受医疗保障，适度减轻个人住院费用负担、解决特殊工种岗位疾病导致的经济损失、补偿经常出差在外职工疾病、意外伤害和乘坐交通工具所引发的风险带来的损失，尽力完善员工的保障范围，免除员工的后顾之忧。</w:t>
      </w:r>
    </w:p>
    <w:p>
      <w:pPr>
        <w:pStyle w:val="4"/>
        <w:spacing w:before="189" w:line="360" w:lineRule="auto"/>
        <w:ind w:right="240" w:firstLine="48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公司也十分重视职工群众的身心健康，内部成立的各类文娱小组，积极开展活</w:t>
      </w:r>
      <w:r>
        <w:rPr>
          <w:rFonts w:hint="eastAsia" w:ascii="宋体" w:hAnsi="宋体" w:eastAsia="宋体" w:cs="宋体"/>
          <w:spacing w:val="-21"/>
          <w:sz w:val="24"/>
          <w:szCs w:val="24"/>
          <w:highlight w:val="none"/>
        </w:rPr>
        <w:t xml:space="preserve">动，并组织了包括篮球、羽毛球、健身操等多场比赛。职工可以根据自己的爱好特长和情趣，加入协会， </w:t>
      </w:r>
      <w:r>
        <w:rPr>
          <w:rFonts w:hint="eastAsia" w:ascii="宋体" w:hAnsi="宋体" w:eastAsia="宋体" w:cs="宋体"/>
          <w:spacing w:val="-7"/>
          <w:sz w:val="24"/>
          <w:szCs w:val="24"/>
          <w:highlight w:val="none"/>
        </w:rPr>
        <w:t>展示自己的才华，提升品味，充实精神生活，既活跃了职工的精神生活，也增强了企业的向心力和凝聚力。</w:t>
      </w:r>
    </w:p>
    <w:p>
      <w:pPr>
        <w:pStyle w:val="14"/>
        <w:numPr>
          <w:ilvl w:val="1"/>
          <w:numId w:val="5"/>
        </w:numPr>
        <w:tabs>
          <w:tab w:val="left" w:pos="54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拓展员工职业成长</w:t>
      </w:r>
    </w:p>
    <w:p>
      <w:pPr>
        <w:pStyle w:val="4"/>
        <w:spacing w:before="189" w:line="360" w:lineRule="auto"/>
        <w:ind w:right="240" w:firstLine="48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随着公司产品结构优化调整步伐加快以及尽快提高公司技术创新能力，适应</w:t>
      </w:r>
      <w:r>
        <w:rPr>
          <w:rFonts w:hint="eastAsia" w:ascii="宋体" w:hAnsi="宋体" w:eastAsia="宋体" w:cs="宋体"/>
          <w:spacing w:val="-10"/>
          <w:sz w:val="24"/>
          <w:szCs w:val="24"/>
          <w:highlight w:val="none"/>
        </w:rPr>
        <w:t>市场对科技人才的需求，现有技术人员资源已不能满足公司发展的需要，为保证</w:t>
      </w:r>
      <w:r>
        <w:rPr>
          <w:rFonts w:hint="eastAsia" w:ascii="宋体" w:hAnsi="宋体" w:eastAsia="宋体" w:cs="宋体"/>
          <w:spacing w:val="-13"/>
          <w:sz w:val="24"/>
          <w:szCs w:val="24"/>
          <w:highlight w:val="none"/>
        </w:rPr>
        <w:t>公司各技术岗位能够及时有效地补充所需的优秀人才，适时、适度、适量地招收</w:t>
      </w:r>
      <w:r>
        <w:rPr>
          <w:rFonts w:hint="eastAsia" w:ascii="宋体" w:hAnsi="宋体" w:eastAsia="宋体" w:cs="宋体"/>
          <w:spacing w:val="-17"/>
          <w:sz w:val="24"/>
          <w:szCs w:val="24"/>
          <w:highlight w:val="none"/>
        </w:rPr>
        <w:t>一批不同地区不同学校的优秀大中专应届毕业生，并加以培养，使其尽快胜任工作，解决公司现有人力资源不足，改善公司人才结构，提高公司人才创新能力。</w:t>
      </w:r>
    </w:p>
    <w:p>
      <w:pPr>
        <w:pStyle w:val="4"/>
        <w:spacing w:before="4" w:line="360" w:lineRule="auto"/>
        <w:ind w:right="240"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公司在招聘引进人才的同时，注重人才培养措施，根据公司发展的需要和稳</w:t>
      </w:r>
      <w:r>
        <w:rPr>
          <w:rFonts w:hint="eastAsia" w:ascii="宋体" w:hAnsi="宋体" w:eastAsia="宋体" w:cs="宋体"/>
          <w:spacing w:val="-12"/>
          <w:sz w:val="24"/>
          <w:szCs w:val="24"/>
          <w:highlight w:val="none"/>
        </w:rPr>
        <w:t>定人才的工作实际，建立技术、管理、技能人才骨干队伍，争取逐步形成结构合</w:t>
      </w:r>
      <w:r>
        <w:rPr>
          <w:rFonts w:hint="eastAsia" w:ascii="宋体" w:hAnsi="宋体" w:eastAsia="宋体" w:cs="宋体"/>
          <w:spacing w:val="-11"/>
          <w:sz w:val="24"/>
          <w:szCs w:val="24"/>
          <w:highlight w:val="none"/>
        </w:rPr>
        <w:t>理、高效精干的人才队伍群体，以满足公司参与市场竞争和追赶世界先进水平的</w:t>
      </w:r>
      <w:r>
        <w:rPr>
          <w:rFonts w:hint="eastAsia" w:ascii="宋体" w:hAnsi="宋体" w:eastAsia="宋体" w:cs="宋体"/>
          <w:spacing w:val="-20"/>
          <w:sz w:val="24"/>
          <w:szCs w:val="24"/>
          <w:highlight w:val="none"/>
        </w:rPr>
        <w:t>需要。为此，企业制定了人才培养措施和人才培训计划，确立“人才经营”和“逐级育人”的理念，面向市场和研发，实施人力结构调整，着力建设后备人才库、</w:t>
      </w:r>
      <w:r>
        <w:rPr>
          <w:rFonts w:hint="eastAsia" w:ascii="宋体" w:hAnsi="宋体" w:eastAsia="宋体" w:cs="宋体"/>
          <w:spacing w:val="-8"/>
          <w:sz w:val="24"/>
          <w:szCs w:val="24"/>
          <w:highlight w:val="none"/>
        </w:rPr>
        <w:t>开发分类课程、优化内部讲师队伍、打造校企合作基地、依托网络系统搭建</w:t>
      </w:r>
      <w:r>
        <w:rPr>
          <w:rFonts w:hint="eastAsia" w:cs="宋体"/>
          <w:spacing w:val="-8"/>
          <w:sz w:val="24"/>
          <w:szCs w:val="24"/>
          <w:highlight w:val="none"/>
          <w:lang w:eastAsia="zh-CN"/>
        </w:rPr>
        <w:t>固的</w:t>
      </w:r>
      <w:r>
        <w:rPr>
          <w:rFonts w:hint="eastAsia" w:ascii="宋体" w:hAnsi="宋体" w:eastAsia="宋体" w:cs="宋体"/>
          <w:spacing w:val="-12"/>
          <w:sz w:val="24"/>
          <w:szCs w:val="24"/>
          <w:highlight w:val="none"/>
        </w:rPr>
        <w:t>网络学习平台，重点实施营销人才、核心管理人才、关键技术人才、重点高技</w:t>
      </w:r>
      <w:r>
        <w:rPr>
          <w:rFonts w:hint="eastAsia" w:ascii="宋体" w:hAnsi="宋体" w:eastAsia="宋体" w:cs="宋体"/>
          <w:spacing w:val="-11"/>
          <w:sz w:val="24"/>
          <w:szCs w:val="24"/>
          <w:highlight w:val="none"/>
        </w:rPr>
        <w:t>能人才、班组长、三年以内新员工、第二能力开发等几大人才培育专项工程。这</w:t>
      </w:r>
      <w:r>
        <w:rPr>
          <w:rFonts w:hint="eastAsia" w:ascii="宋体" w:hAnsi="宋体" w:eastAsia="宋体" w:cs="宋体"/>
          <w:spacing w:val="-13"/>
          <w:sz w:val="24"/>
          <w:szCs w:val="24"/>
          <w:highlight w:val="none"/>
        </w:rPr>
        <w:t>些措施计划，有利于增强人才队伍的责任感和使命感，强化企业荣誉感和忠诚教</w:t>
      </w:r>
      <w:r>
        <w:rPr>
          <w:rFonts w:hint="eastAsia" w:ascii="宋体" w:hAnsi="宋体" w:eastAsia="宋体" w:cs="宋体"/>
          <w:spacing w:val="-11"/>
          <w:sz w:val="24"/>
          <w:szCs w:val="24"/>
          <w:highlight w:val="none"/>
        </w:rPr>
        <w:t>育度，提高人才队伍的工作主动性、创造紧迫性，这不仅是公司发展需要，也是</w:t>
      </w:r>
      <w:r>
        <w:rPr>
          <w:rFonts w:hint="eastAsia" w:ascii="宋体" w:hAnsi="宋体" w:eastAsia="宋体" w:cs="宋体"/>
          <w:spacing w:val="-15"/>
          <w:sz w:val="24"/>
          <w:szCs w:val="24"/>
          <w:highlight w:val="none"/>
        </w:rPr>
        <w:t>国家建设制造强国的需要。公司不断完善用人机制，大力营造一个良好的施才环境，加大优秀人才的引进力度，以待遇吸引人，以事业留住人，以感情打动人。</w:t>
      </w:r>
      <w:r>
        <w:rPr>
          <w:rFonts w:hint="eastAsia" w:ascii="宋体" w:hAnsi="宋体" w:eastAsia="宋体" w:cs="宋体"/>
          <w:spacing w:val="-22"/>
          <w:sz w:val="24"/>
          <w:szCs w:val="24"/>
          <w:highlight w:val="none"/>
        </w:rPr>
        <w:t>采取多种渠道发现、培养、造就人才，实施“走出去、引进来”两条腿走路方略， 促进人才队伍技术技能素质的迅速提升。</w:t>
      </w:r>
    </w:p>
    <w:p>
      <w:pPr>
        <w:pStyle w:val="14"/>
        <w:numPr>
          <w:ilvl w:val="1"/>
          <w:numId w:val="5"/>
        </w:numPr>
        <w:tabs>
          <w:tab w:val="left" w:pos="540"/>
        </w:tabs>
        <w:spacing w:before="12"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完善管理体制与软环境建设</w:t>
      </w:r>
    </w:p>
    <w:p>
      <w:pPr>
        <w:pStyle w:val="4"/>
        <w:spacing w:before="189" w:line="360" w:lineRule="auto"/>
        <w:ind w:left="600"/>
        <w:rPr>
          <w:rFonts w:hint="eastAsia" w:ascii="宋体" w:hAnsi="宋体" w:eastAsia="宋体" w:cs="宋体"/>
          <w:sz w:val="24"/>
          <w:szCs w:val="24"/>
          <w:highlight w:val="none"/>
        </w:rPr>
      </w:pPr>
      <w:r>
        <w:rPr>
          <w:rFonts w:hint="eastAsia" w:ascii="宋体" w:hAnsi="宋体" w:eastAsia="宋体" w:cs="宋体"/>
          <w:sz w:val="24"/>
          <w:szCs w:val="24"/>
          <w:highlight w:val="none"/>
        </w:rPr>
        <w:t>公司建立了以人为本的人力资源开发和管理工作系统、激励机制和员工培训</w:t>
      </w:r>
    </w:p>
    <w:p>
      <w:pPr>
        <w:pStyle w:val="4"/>
        <w:spacing w:before="166" w:line="360" w:lineRule="auto"/>
        <w:ind w:left="0" w:right="24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与教育体系。公司始终坚持观念创新、制度创新的原则，创造一种公平、公正、</w:t>
      </w:r>
      <w:r>
        <w:rPr>
          <w:rFonts w:hint="eastAsia" w:ascii="宋体" w:hAnsi="宋体" w:eastAsia="宋体" w:cs="宋体"/>
          <w:spacing w:val="-9"/>
          <w:sz w:val="24"/>
          <w:szCs w:val="24"/>
          <w:highlight w:val="none"/>
        </w:rPr>
        <w:t>公开的氛围，建立一套充分发挥个人潜能的机制，提供一个充分实现自我价值的</w:t>
      </w:r>
      <w:r>
        <w:rPr>
          <w:rFonts w:hint="eastAsia" w:ascii="宋体" w:hAnsi="宋体" w:eastAsia="宋体" w:cs="宋体"/>
          <w:spacing w:val="-11"/>
          <w:sz w:val="24"/>
          <w:szCs w:val="24"/>
          <w:highlight w:val="none"/>
        </w:rPr>
        <w:t>发展空间。公司人力资源部对各部门岗位进行普查，并进行关键岗位识别，加大</w:t>
      </w:r>
      <w:r>
        <w:rPr>
          <w:rFonts w:hint="eastAsia" w:ascii="宋体" w:hAnsi="宋体" w:eastAsia="宋体" w:cs="宋体"/>
          <w:spacing w:val="-21"/>
          <w:sz w:val="24"/>
          <w:szCs w:val="24"/>
          <w:highlight w:val="none"/>
        </w:rPr>
        <w:t xml:space="preserve">对关键岗位的人力资源配置和管理，建设公司后备人才梯队，完善人才引入制度， </w:t>
      </w:r>
      <w:r>
        <w:rPr>
          <w:rFonts w:hint="eastAsia" w:ascii="宋体" w:hAnsi="宋体" w:eastAsia="宋体" w:cs="宋体"/>
          <w:sz w:val="24"/>
          <w:szCs w:val="24"/>
          <w:highlight w:val="none"/>
        </w:rPr>
        <w:t>形成“能吸引、有门槛、留得住、有限制”的合理化人力资源管理。</w:t>
      </w:r>
    </w:p>
    <w:p>
      <w:pPr>
        <w:pStyle w:val="4"/>
        <w:spacing w:before="4" w:line="360" w:lineRule="auto"/>
        <w:ind w:right="355" w:firstLine="480"/>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人才的培养离不开软环境和硬环境的建设，软环境方面，加强技术人员、管</w:t>
      </w:r>
      <w:r>
        <w:rPr>
          <w:rFonts w:hint="eastAsia" w:ascii="宋体" w:hAnsi="宋体" w:eastAsia="宋体" w:cs="宋体"/>
          <w:spacing w:val="-11"/>
          <w:sz w:val="24"/>
          <w:szCs w:val="24"/>
          <w:highlight w:val="none"/>
        </w:rPr>
        <w:t>理人员、技术工人的团队建设，团队作为一个集体，是一个企业发展和竞争的核</w:t>
      </w:r>
      <w:r>
        <w:rPr>
          <w:rFonts w:hint="eastAsia" w:ascii="宋体" w:hAnsi="宋体" w:eastAsia="宋体" w:cs="宋体"/>
          <w:spacing w:val="-21"/>
          <w:sz w:val="24"/>
          <w:szCs w:val="24"/>
          <w:highlight w:val="none"/>
        </w:rPr>
        <w:t xml:space="preserve">心力量，企业与企业之间的竞争，关键是团队与团队之间的竞争，通过领导协调， </w:t>
      </w:r>
      <w:r>
        <w:rPr>
          <w:rFonts w:hint="eastAsia" w:ascii="宋体" w:hAnsi="宋体" w:eastAsia="宋体" w:cs="宋体"/>
          <w:spacing w:val="-9"/>
          <w:sz w:val="24"/>
          <w:szCs w:val="24"/>
          <w:highlight w:val="none"/>
        </w:rPr>
        <w:t>各团队分工合作，互敬、互爱、互助、互学，逐渐磨合，形成优势互补、取长补短，相互克服、相互激发，最终实现最高的工作效率。</w:t>
      </w:r>
    </w:p>
    <w:p>
      <w:pPr>
        <w:pStyle w:val="14"/>
        <w:numPr>
          <w:ilvl w:val="1"/>
          <w:numId w:val="5"/>
        </w:numPr>
        <w:tabs>
          <w:tab w:val="left" w:pos="540"/>
        </w:tabs>
        <w:spacing w:before="6"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构建祥和工作氛围</w:t>
      </w:r>
    </w:p>
    <w:p>
      <w:pPr>
        <w:pStyle w:val="4"/>
        <w:spacing w:before="187" w:line="360" w:lineRule="auto"/>
        <w:ind w:right="240"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公司十分注重调动全体员工的积极性，在推出与员工切身利益密切相关的政</w:t>
      </w:r>
      <w:r>
        <w:rPr>
          <w:rFonts w:hint="eastAsia" w:ascii="宋体" w:hAnsi="宋体" w:eastAsia="宋体" w:cs="宋体"/>
          <w:spacing w:val="-10"/>
          <w:sz w:val="24"/>
          <w:szCs w:val="24"/>
          <w:highlight w:val="none"/>
        </w:rPr>
        <w:t>策、规定时，公司都通过座谈会、协商会、专题调研等形式，广泛听取意见。对</w:t>
      </w:r>
      <w:r>
        <w:rPr>
          <w:rFonts w:hint="eastAsia" w:ascii="宋体" w:hAnsi="宋体" w:eastAsia="宋体" w:cs="宋体"/>
          <w:spacing w:val="-14"/>
          <w:sz w:val="24"/>
          <w:szCs w:val="24"/>
          <w:highlight w:val="none"/>
        </w:rPr>
        <w:t>职工反映的问题进行认真地调查并通过职工代表大会方式进行讨论、研究，给予解决和答复，使广大员工感受到自己是企业的主人，企业是自己的家。</w:t>
      </w:r>
      <w:r>
        <w:rPr>
          <w:rFonts w:hint="eastAsia" w:ascii="宋体" w:hAnsi="宋体" w:eastAsia="宋体" w:cs="宋体"/>
          <w:spacing w:val="-6"/>
          <w:sz w:val="24"/>
          <w:szCs w:val="24"/>
          <w:highlight w:val="none"/>
        </w:rPr>
        <w:t>为使员工了解企业的经营情况、发展战略、改革措施等重大事项，搭建员工与高</w:t>
      </w:r>
      <w:r>
        <w:rPr>
          <w:rFonts w:hint="eastAsia" w:ascii="宋体" w:hAnsi="宋体" w:eastAsia="宋体" w:cs="宋体"/>
          <w:spacing w:val="-7"/>
          <w:sz w:val="24"/>
          <w:szCs w:val="24"/>
          <w:highlight w:val="none"/>
        </w:rPr>
        <w:t xml:space="preserve">层管理人员的有效沟通平台和渠道。公司工会制定了员工定期座谈会管理办法， </w:t>
      </w:r>
      <w:r>
        <w:rPr>
          <w:rFonts w:hint="eastAsia" w:ascii="宋体" w:hAnsi="宋体" w:eastAsia="宋体" w:cs="宋体"/>
          <w:spacing w:val="-20"/>
          <w:sz w:val="24"/>
          <w:szCs w:val="24"/>
          <w:highlight w:val="none"/>
        </w:rPr>
        <w:t>每月</w:t>
      </w:r>
      <w:r>
        <w:rPr>
          <w:rFonts w:hint="eastAsia" w:ascii="宋体" w:hAnsi="宋体" w:eastAsia="宋体" w:cs="宋体"/>
          <w:sz w:val="24"/>
          <w:szCs w:val="24"/>
          <w:highlight w:val="none"/>
        </w:rPr>
        <w:t>有固定时间</w:t>
      </w:r>
      <w:r>
        <w:rPr>
          <w:rFonts w:hint="eastAsia" w:ascii="宋体" w:hAnsi="宋体" w:eastAsia="宋体" w:cs="宋体"/>
          <w:spacing w:val="-8"/>
          <w:sz w:val="24"/>
          <w:szCs w:val="24"/>
          <w:highlight w:val="none"/>
        </w:rPr>
        <w:t>定为员工接待日，听取员工对公司发展过程中的意见和建议及员工最关心、最直接的问题和意见，解答员工的凝问。</w:t>
      </w:r>
    </w:p>
    <w:p>
      <w:pPr>
        <w:pStyle w:val="4"/>
        <w:spacing w:before="9"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同时，通过举办多种多样的文艺活动、体育竞赛、素质拓展、培训讨论等活</w:t>
      </w:r>
      <w:r>
        <w:rPr>
          <w:rFonts w:hint="eastAsia" w:ascii="宋体" w:hAnsi="宋体" w:eastAsia="宋体" w:cs="宋体"/>
          <w:spacing w:val="-7"/>
          <w:sz w:val="24"/>
          <w:szCs w:val="24"/>
          <w:highlight w:val="none"/>
        </w:rPr>
        <w:t>动来增强员工凝聚力和向心力，提高员工身心素质。家庭是企业的细胞，只有职</w:t>
      </w:r>
      <w:r>
        <w:rPr>
          <w:rFonts w:hint="eastAsia" w:ascii="宋体" w:hAnsi="宋体" w:eastAsia="宋体" w:cs="宋体"/>
          <w:spacing w:val="-8"/>
          <w:sz w:val="24"/>
          <w:szCs w:val="24"/>
          <w:highlight w:val="none"/>
        </w:rPr>
        <w:t>工家庭唱响和谐之音，职工才能全力以赴地投入到工作中，企业才能实现稳定发</w:t>
      </w:r>
      <w:r>
        <w:rPr>
          <w:rFonts w:hint="eastAsia" w:ascii="宋体" w:hAnsi="宋体" w:eastAsia="宋体" w:cs="宋体"/>
          <w:spacing w:val="-10"/>
          <w:sz w:val="24"/>
          <w:szCs w:val="24"/>
          <w:highlight w:val="none"/>
        </w:rPr>
        <w:t>展。公司深入实施文明家庭创建工程，努力构建和谐稳定家园，为公司的稳定健</w:t>
      </w:r>
      <w:r>
        <w:rPr>
          <w:rFonts w:hint="eastAsia" w:ascii="宋体" w:hAnsi="宋体" w:eastAsia="宋体" w:cs="宋体"/>
          <w:sz w:val="24"/>
          <w:szCs w:val="24"/>
          <w:highlight w:val="none"/>
        </w:rPr>
        <w:t>康发展创造安定向上的良好氛围。</w:t>
      </w:r>
    </w:p>
    <w:p>
      <w:pPr>
        <w:pStyle w:val="2"/>
        <w:numPr>
          <w:ilvl w:val="0"/>
          <w:numId w:val="6"/>
        </w:numPr>
        <w:spacing w:line="360" w:lineRule="auto"/>
        <w:rPr>
          <w:rFonts w:hint="eastAsia" w:ascii="宋体" w:hAnsi="宋体" w:eastAsia="宋体" w:cs="宋体"/>
          <w:b/>
          <w:bCs/>
          <w:sz w:val="24"/>
          <w:szCs w:val="24"/>
          <w:highlight w:val="none"/>
        </w:rPr>
      </w:pPr>
      <w:bookmarkStart w:id="14" w:name="七、奉献社会"/>
      <w:bookmarkEnd w:id="14"/>
      <w:bookmarkStart w:id="15" w:name="_Toc24531711"/>
      <w:r>
        <w:rPr>
          <w:rFonts w:hint="eastAsia" w:ascii="宋体" w:hAnsi="宋体" w:eastAsia="宋体" w:cs="宋体"/>
          <w:b/>
          <w:bCs/>
          <w:sz w:val="24"/>
          <w:szCs w:val="24"/>
          <w:highlight w:val="none"/>
        </w:rPr>
        <w:t>奉献社会</w:t>
      </w:r>
      <w:bookmarkEnd w:id="15"/>
    </w:p>
    <w:p>
      <w:pPr>
        <w:numPr>
          <w:ilvl w:val="0"/>
          <w:numId w:val="0"/>
        </w:numPr>
        <w:rPr>
          <w:rFonts w:hint="eastAsia"/>
        </w:rPr>
      </w:pPr>
    </w:p>
    <w:p>
      <w:pPr>
        <w:pStyle w:val="2"/>
        <w:spacing w:line="360" w:lineRule="auto"/>
        <w:ind w:firstLine="480" w:firstLineChars="200"/>
        <w:rPr>
          <w:rFonts w:hint="eastAsia" w:ascii="宋体" w:hAnsi="宋体" w:eastAsia="宋体" w:cs="宋体"/>
          <w:sz w:val="24"/>
          <w:szCs w:val="24"/>
          <w:highlight w:val="none"/>
        </w:rPr>
      </w:pPr>
      <w:bookmarkStart w:id="16" w:name="八、合作伙伴"/>
      <w:bookmarkEnd w:id="16"/>
      <w:bookmarkStart w:id="17" w:name="_Toc24531712"/>
      <w:r>
        <w:rPr>
          <w:rFonts w:hint="eastAsia" w:ascii="宋体" w:hAnsi="宋体" w:eastAsia="宋体" w:cs="宋体"/>
          <w:sz w:val="24"/>
          <w:szCs w:val="24"/>
          <w:highlight w:val="none"/>
        </w:rPr>
        <w:t>公司在发展同时，不忘饮水思源，积极参与社会公益，奉献力所能及的力量。历年来，我们在扶贫结对、拥军助学、公共设施建设援助、慰问老人协会等社会团体、重大突发性自然灾害救助等方面多有爱心，积极作出力所能及的奉献。根据企业自身发展状况以及所处行业，公司将积极参与扶危济困等慈善事业和促进行业发展确定为开展公益活动的重点方向。</w:t>
      </w:r>
      <w:r>
        <w:rPr>
          <w:rFonts w:hint="eastAsia" w:ascii="宋体" w:hAnsi="宋体" w:cs="宋体"/>
          <w:sz w:val="24"/>
          <w:highlight w:val="none"/>
        </w:rPr>
        <w:t>近</w:t>
      </w:r>
      <w:r>
        <w:rPr>
          <w:rFonts w:hint="eastAsia" w:ascii="宋体" w:hAnsi="宋体" w:cs="宋体"/>
          <w:sz w:val="24"/>
          <w:highlight w:val="none"/>
          <w:lang w:val="en-US" w:eastAsia="zh-CN"/>
        </w:rPr>
        <w:t>三</w:t>
      </w:r>
      <w:r>
        <w:rPr>
          <w:rFonts w:hint="eastAsia" w:ascii="宋体" w:hAnsi="宋体" w:cs="宋体"/>
          <w:sz w:val="24"/>
          <w:highlight w:val="none"/>
        </w:rPr>
        <w:t>年来公司为公益事业捐赠30多万元</w:t>
      </w:r>
      <w:r>
        <w:rPr>
          <w:rFonts w:hint="eastAsia" w:ascii="宋体" w:hAnsi="宋体" w:eastAsia="宋体" w:cs="宋体"/>
          <w:sz w:val="24"/>
          <w:szCs w:val="24"/>
          <w:highlight w:val="none"/>
        </w:rPr>
        <w:t>等。</w:t>
      </w:r>
    </w:p>
    <w:p>
      <w:pPr>
        <w:pStyle w:val="2"/>
        <w:numPr>
          <w:ilvl w:val="0"/>
          <w:numId w:val="6"/>
        </w:numPr>
        <w:spacing w:line="360" w:lineRule="auto"/>
        <w:ind w:left="120" w:leftChars="0" w:firstLine="0" w:firstLineChars="0"/>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合作伙伴</w:t>
      </w:r>
      <w:bookmarkEnd w:id="17"/>
    </w:p>
    <w:p>
      <w:pPr>
        <w:numPr>
          <w:ilvl w:val="0"/>
          <w:numId w:val="0"/>
        </w:numPr>
        <w:ind w:left="120" w:leftChars="0"/>
        <w:rPr>
          <w:rFonts w:hint="eastAsia"/>
        </w:rPr>
      </w:pPr>
    </w:p>
    <w:p>
      <w:pPr>
        <w:pStyle w:val="4"/>
        <w:spacing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每一个伙伴关系都有其独特的成功因素，这与公司独特的环境相关联。然而</w:t>
      </w:r>
      <w:r>
        <w:rPr>
          <w:rFonts w:hint="eastAsia" w:ascii="宋体" w:hAnsi="宋体" w:eastAsia="宋体" w:cs="宋体"/>
          <w:spacing w:val="-7"/>
          <w:sz w:val="24"/>
          <w:szCs w:val="24"/>
          <w:highlight w:val="none"/>
        </w:rPr>
        <w:t>在不同产业国家与市场中，每个成功企业的业绩后面，有三个共同的因素存在于</w:t>
      </w:r>
      <w:r>
        <w:rPr>
          <w:rFonts w:hint="eastAsia" w:ascii="宋体" w:hAnsi="宋体" w:eastAsia="宋体" w:cs="宋体"/>
          <w:spacing w:val="-9"/>
          <w:sz w:val="24"/>
          <w:szCs w:val="24"/>
          <w:highlight w:val="none"/>
        </w:rPr>
        <w:t>每个成功的伙伴关系中：贡献、亲密、远景。这三个因素是促使伙伴关系成功不</w:t>
      </w:r>
      <w:r>
        <w:rPr>
          <w:rFonts w:hint="eastAsia" w:ascii="宋体" w:hAnsi="宋体" w:eastAsia="宋体" w:cs="宋体"/>
          <w:sz w:val="24"/>
          <w:szCs w:val="24"/>
          <w:highlight w:val="none"/>
        </w:rPr>
        <w:t>可或缺的因素。</w:t>
      </w:r>
    </w:p>
    <w:p>
      <w:pPr>
        <w:pStyle w:val="14"/>
        <w:numPr>
          <w:ilvl w:val="1"/>
          <w:numId w:val="7"/>
        </w:numPr>
        <w:tabs>
          <w:tab w:val="left" w:pos="540"/>
        </w:tabs>
        <w:spacing w:before="2"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共享共赢</w:t>
      </w:r>
    </w:p>
    <w:p>
      <w:pPr>
        <w:pStyle w:val="4"/>
        <w:spacing w:before="190" w:line="360" w:lineRule="auto"/>
        <w:ind w:right="239" w:firstLine="48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公司早</w:t>
      </w:r>
      <w:r>
        <w:rPr>
          <w:rFonts w:hint="eastAsia" w:ascii="宋体" w:hAnsi="宋体" w:eastAsia="宋体" w:cs="宋体"/>
          <w:spacing w:val="-15"/>
          <w:sz w:val="24"/>
          <w:szCs w:val="24"/>
          <w:highlight w:val="none"/>
        </w:rPr>
        <w:t xml:space="preserve">年就推行供应商整合调整项目，即培养一批优秀的供应商， </w:t>
      </w:r>
      <w:r>
        <w:rPr>
          <w:rFonts w:hint="eastAsia" w:ascii="宋体" w:hAnsi="宋体" w:eastAsia="宋体" w:cs="宋体"/>
          <w:spacing w:val="-5"/>
          <w:sz w:val="24"/>
          <w:szCs w:val="24"/>
          <w:highlight w:val="none"/>
        </w:rPr>
        <w:t>合并或放弃一批零散繁杂的小供应商，使得供应商的积极性得到了充分发挥，公</w:t>
      </w:r>
      <w:r>
        <w:rPr>
          <w:rFonts w:hint="eastAsia" w:ascii="宋体" w:hAnsi="宋体" w:eastAsia="宋体" w:cs="宋体"/>
          <w:spacing w:val="-10"/>
          <w:sz w:val="24"/>
          <w:szCs w:val="24"/>
          <w:highlight w:val="none"/>
        </w:rPr>
        <w:t>司与供应商的关系不再是简单的买卖关系，而是一种共生共荣，共享共赢的战略合作伙伴关</w:t>
      </w:r>
      <w:r>
        <w:rPr>
          <w:rFonts w:hint="eastAsia" w:ascii="宋体" w:hAnsi="宋体" w:eastAsia="宋体" w:cs="宋体"/>
          <w:spacing w:val="-13"/>
          <w:sz w:val="24"/>
          <w:szCs w:val="24"/>
          <w:highlight w:val="none"/>
        </w:rPr>
        <w:t>系。目前，公司与</w:t>
      </w:r>
      <w:r>
        <w:rPr>
          <w:rFonts w:hint="eastAsia" w:ascii="宋体" w:hAnsi="宋体" w:eastAsia="宋体" w:cs="宋体"/>
          <w:spacing w:val="-13"/>
          <w:sz w:val="24"/>
          <w:szCs w:val="24"/>
          <w:highlight w:val="none"/>
          <w:lang w:val="en-US" w:eastAsia="zh-CN"/>
        </w:rPr>
        <w:t>业内多家排行前列的企业</w:t>
      </w:r>
      <w:r>
        <w:rPr>
          <w:rFonts w:hint="eastAsia" w:ascii="宋体" w:hAnsi="宋体" w:eastAsia="宋体" w:cs="宋体"/>
          <w:spacing w:val="-10"/>
          <w:sz w:val="24"/>
          <w:szCs w:val="24"/>
          <w:highlight w:val="none"/>
        </w:rPr>
        <w:t>建立了良好的合作关系。</w:t>
      </w:r>
    </w:p>
    <w:p>
      <w:pPr>
        <w:pStyle w:val="14"/>
        <w:numPr>
          <w:ilvl w:val="1"/>
          <w:numId w:val="7"/>
        </w:numPr>
        <w:tabs>
          <w:tab w:val="left" w:pos="540"/>
        </w:tabs>
        <w:spacing w:before="166"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杜绝商业贿赂</w:t>
      </w:r>
    </w:p>
    <w:p>
      <w:pPr>
        <w:pStyle w:val="4"/>
        <w:spacing w:before="189"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随着公司的发展，供应商采购管理中的地位显得越来越重要。公司对供应商</w:t>
      </w:r>
      <w:r>
        <w:rPr>
          <w:rFonts w:hint="eastAsia" w:ascii="宋体" w:hAnsi="宋体" w:eastAsia="宋体" w:cs="宋体"/>
          <w:spacing w:val="-10"/>
          <w:sz w:val="24"/>
          <w:szCs w:val="24"/>
          <w:highlight w:val="none"/>
        </w:rPr>
        <w:t>的选择是在</w:t>
      </w:r>
      <w:r>
        <w:rPr>
          <w:rFonts w:hint="eastAsia" w:ascii="宋体" w:hAnsi="宋体" w:eastAsia="宋体" w:cs="宋体"/>
          <w:sz w:val="24"/>
          <w:szCs w:val="24"/>
          <w:highlight w:val="none"/>
        </w:rPr>
        <w:t>ISO9001</w:t>
      </w:r>
      <w:r>
        <w:rPr>
          <w:rFonts w:hint="eastAsia" w:ascii="宋体" w:hAnsi="宋体" w:eastAsia="宋体" w:cs="宋体"/>
          <w:spacing w:val="-32"/>
          <w:sz w:val="24"/>
          <w:szCs w:val="24"/>
          <w:highlight w:val="none"/>
        </w:rPr>
        <w:t>、</w:t>
      </w:r>
      <w:r>
        <w:rPr>
          <w:rFonts w:hint="eastAsia" w:ascii="宋体" w:hAnsi="宋体" w:eastAsia="宋体" w:cs="宋体"/>
          <w:sz w:val="24"/>
          <w:szCs w:val="24"/>
          <w:highlight w:val="none"/>
        </w:rPr>
        <w:t>ISO14000</w:t>
      </w:r>
      <w:r>
        <w:rPr>
          <w:rFonts w:hint="eastAsia" w:ascii="宋体" w:hAnsi="宋体" w:eastAsia="宋体" w:cs="宋体"/>
          <w:spacing w:val="-32"/>
          <w:sz w:val="24"/>
          <w:szCs w:val="24"/>
          <w:highlight w:val="none"/>
        </w:rPr>
        <w:t>、</w:t>
      </w:r>
      <w:r>
        <w:rPr>
          <w:rFonts w:hint="eastAsia" w:ascii="宋体" w:hAnsi="宋体" w:eastAsia="宋体" w:cs="宋体"/>
          <w:sz w:val="24"/>
          <w:szCs w:val="24"/>
          <w:highlight w:val="none"/>
          <w:lang w:eastAsia="zh-CN"/>
        </w:rPr>
        <w:t>OHSAS18001</w:t>
      </w:r>
      <w:r>
        <w:rPr>
          <w:rFonts w:hint="eastAsia" w:ascii="宋体" w:hAnsi="宋体" w:eastAsia="宋体" w:cs="宋体"/>
          <w:spacing w:val="-11"/>
          <w:sz w:val="24"/>
          <w:szCs w:val="24"/>
          <w:highlight w:val="none"/>
        </w:rPr>
        <w:t>三大体系文件的原则下进行的。公</w:t>
      </w:r>
      <w:r>
        <w:rPr>
          <w:rFonts w:hint="eastAsia" w:ascii="宋体" w:hAnsi="宋体" w:eastAsia="宋体" w:cs="宋体"/>
          <w:spacing w:val="-10"/>
          <w:sz w:val="24"/>
          <w:szCs w:val="24"/>
          <w:highlight w:val="none"/>
        </w:rPr>
        <w:t>司固定资产购建、原辅材料采购、大宗办公用品采购以及闲置资产处置等原则上</w:t>
      </w:r>
      <w:r>
        <w:rPr>
          <w:rFonts w:hint="eastAsia" w:ascii="宋体" w:hAnsi="宋体" w:eastAsia="宋体" w:cs="宋体"/>
          <w:spacing w:val="-7"/>
          <w:sz w:val="24"/>
          <w:szCs w:val="24"/>
          <w:highlight w:val="none"/>
        </w:rPr>
        <w:t>都采用招标方式进行采购。这不仅给供应商搭建一个公平、公开、公正的竞争平</w:t>
      </w:r>
      <w:r>
        <w:rPr>
          <w:rFonts w:hint="eastAsia" w:ascii="宋体" w:hAnsi="宋体" w:eastAsia="宋体" w:cs="宋体"/>
          <w:spacing w:val="-10"/>
          <w:sz w:val="24"/>
          <w:szCs w:val="24"/>
          <w:highlight w:val="none"/>
        </w:rPr>
        <w:t>台，也对供应商的不断推陈出新、优胜劣汰建立了正常渠道，并且能有效杜绝商业贿赂，维护供应商的利益，保证了供应商队伍的健康发展，同时也保证了公司</w:t>
      </w:r>
      <w:r>
        <w:rPr>
          <w:rFonts w:hint="eastAsia" w:ascii="宋体" w:hAnsi="宋体" w:eastAsia="宋体" w:cs="宋体"/>
          <w:sz w:val="24"/>
          <w:szCs w:val="24"/>
          <w:highlight w:val="none"/>
        </w:rPr>
        <w:t>倡导的“阳光采购”工程建设。</w:t>
      </w:r>
      <w:bookmarkStart w:id="18" w:name="九、社会认可"/>
      <w:bookmarkEnd w:id="18"/>
    </w:p>
    <w:p>
      <w:pPr>
        <w:pStyle w:val="2"/>
        <w:spacing w:before="163" w:line="360" w:lineRule="auto"/>
        <w:rPr>
          <w:rFonts w:hint="eastAsia" w:ascii="宋体" w:hAnsi="宋体" w:eastAsia="宋体" w:cs="宋体"/>
          <w:b/>
          <w:bCs/>
          <w:sz w:val="24"/>
          <w:szCs w:val="24"/>
          <w:highlight w:val="none"/>
        </w:rPr>
      </w:pPr>
      <w:bookmarkStart w:id="19" w:name="十、存在问题及改进"/>
      <w:bookmarkEnd w:id="19"/>
      <w:bookmarkStart w:id="20" w:name="_Toc24531713"/>
      <w:r>
        <w:rPr>
          <w:rFonts w:hint="eastAsia" w:ascii="宋体" w:hAnsi="宋体" w:eastAsia="宋体" w:cs="宋体"/>
          <w:b/>
          <w:bCs/>
          <w:sz w:val="24"/>
          <w:szCs w:val="24"/>
          <w:highlight w:val="none"/>
        </w:rPr>
        <w:t>九、存在问题及改进</w:t>
      </w:r>
      <w:bookmarkEnd w:id="20"/>
    </w:p>
    <w:p>
      <w:pPr>
        <w:pStyle w:val="4"/>
        <w:spacing w:before="7" w:line="360" w:lineRule="auto"/>
        <w:ind w:left="0"/>
        <w:rPr>
          <w:rFonts w:hint="eastAsia" w:ascii="宋体" w:hAnsi="宋体" w:eastAsia="宋体" w:cs="宋体"/>
          <w:sz w:val="24"/>
          <w:szCs w:val="24"/>
          <w:highlight w:val="none"/>
        </w:rPr>
      </w:pPr>
    </w:p>
    <w:p>
      <w:pPr>
        <w:pStyle w:val="4"/>
        <w:spacing w:line="360" w:lineRule="auto"/>
        <w:ind w:right="355"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公司在履行社会责任各方面做了大量的工作，但与相关规定仍存在差距。2019年，经济下行压力增大，市场需求低迷，面对中国经济新常态下的发展， 不得不面对</w:t>
      </w:r>
      <w:r>
        <w:rPr>
          <w:rFonts w:hint="eastAsia" w:cs="宋体"/>
          <w:sz w:val="24"/>
          <w:szCs w:val="24"/>
          <w:highlight w:val="none"/>
          <w:lang w:eastAsia="zh-CN"/>
        </w:rPr>
        <w:t>固的</w:t>
      </w:r>
      <w:r>
        <w:rPr>
          <w:rFonts w:hint="eastAsia" w:ascii="宋体" w:hAnsi="宋体" w:eastAsia="宋体" w:cs="宋体"/>
          <w:sz w:val="24"/>
          <w:szCs w:val="24"/>
          <w:highlight w:val="none"/>
        </w:rPr>
        <w:t>转型发展中的不适应：一是规模和效益方面：2019</w:t>
      </w:r>
      <w:r>
        <w:rPr>
          <w:rFonts w:hint="eastAsia" w:ascii="宋体" w:hAnsi="宋体" w:eastAsia="宋体" w:cs="宋体"/>
          <w:spacing w:val="-20"/>
          <w:sz w:val="24"/>
          <w:szCs w:val="24"/>
          <w:highlight w:val="none"/>
        </w:rPr>
        <w:t>年以</w:t>
      </w:r>
      <w:r>
        <w:rPr>
          <w:rFonts w:hint="eastAsia" w:ascii="宋体" w:hAnsi="宋体" w:eastAsia="宋体" w:cs="宋体"/>
          <w:spacing w:val="-22"/>
          <w:sz w:val="24"/>
          <w:szCs w:val="24"/>
          <w:highlight w:val="none"/>
        </w:rPr>
        <w:t>来，公司整体经济效益增长趋势走低，公司经营管理有待进一步完善。</w:t>
      </w:r>
      <w:r>
        <w:rPr>
          <w:rFonts w:hint="eastAsia" w:ascii="宋体" w:hAnsi="宋体" w:eastAsia="宋体" w:cs="宋体"/>
          <w:spacing w:val="-7"/>
          <w:sz w:val="24"/>
          <w:szCs w:val="24"/>
          <w:highlight w:val="none"/>
        </w:rPr>
        <w:t>二是人员结构和薪酬方面：人员结构优化结果与预期还有差距，薪酬结构和薪酬</w:t>
      </w:r>
      <w:r>
        <w:rPr>
          <w:rFonts w:hint="eastAsia" w:ascii="宋体" w:hAnsi="宋体" w:eastAsia="宋体" w:cs="宋体"/>
          <w:sz w:val="24"/>
          <w:szCs w:val="24"/>
          <w:highlight w:val="none"/>
        </w:rPr>
        <w:t>水平与规模和效益不匹配，有待进一步深化改革。</w:t>
      </w:r>
    </w:p>
    <w:p>
      <w:pPr>
        <w:pStyle w:val="4"/>
        <w:spacing w:before="7" w:line="360" w:lineRule="auto"/>
        <w:ind w:right="359" w:firstLine="480"/>
        <w:rPr>
          <w:rFonts w:hint="eastAsia" w:ascii="宋体" w:hAnsi="宋体" w:eastAsia="宋体" w:cs="宋体"/>
          <w:spacing w:val="-11"/>
          <w:sz w:val="24"/>
          <w:szCs w:val="24"/>
          <w:highlight w:val="none"/>
        </w:rPr>
      </w:pP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将</w:t>
      </w:r>
      <w:r>
        <w:rPr>
          <w:rFonts w:hint="eastAsia" w:ascii="宋体" w:hAnsi="宋体" w:eastAsia="宋体" w:cs="宋体"/>
          <w:sz w:val="24"/>
          <w:szCs w:val="24"/>
          <w:highlight w:val="none"/>
        </w:rPr>
        <w:t>是我们</w:t>
      </w:r>
      <w:r>
        <w:rPr>
          <w:rFonts w:hint="eastAsia" w:ascii="宋体" w:hAnsi="宋体" w:eastAsia="宋体" w:cs="宋体"/>
          <w:sz w:val="24"/>
          <w:szCs w:val="24"/>
          <w:highlight w:val="none"/>
          <w:lang w:eastAsia="zh-CN"/>
        </w:rPr>
        <w:t>快速发展的阶段</w:t>
      </w:r>
      <w:r>
        <w:rPr>
          <w:rFonts w:hint="eastAsia" w:ascii="宋体" w:hAnsi="宋体" w:eastAsia="宋体" w:cs="宋体"/>
          <w:sz w:val="24"/>
          <w:szCs w:val="24"/>
          <w:highlight w:val="none"/>
        </w:rPr>
        <w:t>。公司将继续专注于</w:t>
      </w:r>
      <w:r>
        <w:rPr>
          <w:rFonts w:hint="eastAsia" w:cs="宋体"/>
          <w:sz w:val="24"/>
          <w:szCs w:val="24"/>
          <w:highlight w:val="none"/>
          <w:lang w:val="en-US" w:eastAsia="zh-CN"/>
        </w:rPr>
        <w:t>不锈钢管件行业</w:t>
      </w:r>
      <w:r>
        <w:rPr>
          <w:rFonts w:hint="eastAsia" w:ascii="宋体" w:hAnsi="宋体" w:eastAsia="宋体" w:cs="宋体"/>
          <w:spacing w:val="-9"/>
          <w:sz w:val="24"/>
          <w:szCs w:val="24"/>
          <w:highlight w:val="none"/>
        </w:rPr>
        <w:t>的研发、生产和销售业务，瞄准国际前沿技术，坚持以实业经营为根本，以资</w:t>
      </w:r>
      <w:r>
        <w:rPr>
          <w:rFonts w:hint="eastAsia" w:ascii="宋体" w:hAnsi="宋体" w:eastAsia="宋体" w:cs="宋体"/>
          <w:spacing w:val="-10"/>
          <w:sz w:val="24"/>
          <w:szCs w:val="24"/>
          <w:highlight w:val="none"/>
        </w:rPr>
        <w:t>本运作为手段，二者循环促进，推动公司成为</w:t>
      </w:r>
      <w:r>
        <w:rPr>
          <w:rFonts w:hint="eastAsia" w:cs="宋体"/>
          <w:spacing w:val="-10"/>
          <w:sz w:val="24"/>
          <w:szCs w:val="24"/>
          <w:highlight w:val="none"/>
          <w:lang w:val="en-US" w:eastAsia="zh-CN"/>
        </w:rPr>
        <w:t>不锈钢管件行业</w:t>
      </w:r>
      <w:r>
        <w:rPr>
          <w:rFonts w:hint="eastAsia" w:ascii="宋体" w:hAnsi="宋体" w:eastAsia="宋体" w:cs="宋体"/>
          <w:spacing w:val="-10"/>
          <w:sz w:val="24"/>
          <w:szCs w:val="24"/>
          <w:highlight w:val="none"/>
        </w:rPr>
        <w:t>的创新者和</w:t>
      </w:r>
      <w:r>
        <w:rPr>
          <w:rFonts w:hint="eastAsia" w:ascii="宋体" w:hAnsi="宋体" w:eastAsia="宋体" w:cs="宋体"/>
          <w:spacing w:val="-10"/>
          <w:sz w:val="24"/>
          <w:szCs w:val="24"/>
          <w:highlight w:val="none"/>
          <w:lang w:eastAsia="zh-CN"/>
        </w:rPr>
        <w:t>佼佼者</w:t>
      </w:r>
      <w:r>
        <w:rPr>
          <w:rFonts w:hint="eastAsia" w:ascii="宋体" w:hAnsi="宋体" w:eastAsia="宋体" w:cs="宋体"/>
          <w:spacing w:val="-10"/>
          <w:sz w:val="24"/>
          <w:szCs w:val="24"/>
          <w:highlight w:val="none"/>
        </w:rPr>
        <w:t>， 贯彻“</w:t>
      </w:r>
      <w:r>
        <w:rPr>
          <w:rFonts w:hint="eastAsia" w:ascii="宋体" w:hAnsi="宋体" w:eastAsia="宋体" w:cs="宋体"/>
          <w:sz w:val="24"/>
          <w:szCs w:val="24"/>
        </w:rPr>
        <w:t>崇尚质量、以人为本、追求卓越</w:t>
      </w:r>
      <w:r>
        <w:rPr>
          <w:rFonts w:hint="eastAsia" w:ascii="宋体" w:hAnsi="宋体" w:eastAsia="宋体" w:cs="宋体"/>
          <w:color w:val="000000"/>
          <w:sz w:val="24"/>
          <w:szCs w:val="24"/>
          <w:highlight w:val="none"/>
        </w:rPr>
        <w:t>”的经营理念，</w:t>
      </w:r>
      <w:r>
        <w:rPr>
          <w:rFonts w:hint="eastAsia" w:ascii="宋体" w:hAnsi="宋体" w:eastAsia="宋体" w:cs="宋体"/>
          <w:spacing w:val="-19"/>
          <w:sz w:val="24"/>
          <w:szCs w:val="24"/>
          <w:highlight w:val="none"/>
        </w:rPr>
        <w:t>最终实现 “</w:t>
      </w:r>
      <w:r>
        <w:rPr>
          <w:rFonts w:hint="eastAsia" w:cs="宋体"/>
          <w:sz w:val="24"/>
          <w:szCs w:val="24"/>
          <w:lang w:eastAsia="zh-CN"/>
        </w:rPr>
        <w:t>打造国内一流的流体输送管件</w:t>
      </w:r>
      <w:r>
        <w:rPr>
          <w:rFonts w:hint="eastAsia" w:ascii="宋体" w:hAnsi="宋体" w:eastAsia="宋体" w:cs="宋体"/>
          <w:color w:val="000000"/>
          <w:sz w:val="24"/>
          <w:szCs w:val="24"/>
          <w:highlight w:val="none"/>
        </w:rPr>
        <w:t>”的愿景</w:t>
      </w:r>
      <w:r>
        <w:rPr>
          <w:rFonts w:hint="eastAsia" w:ascii="宋体" w:hAnsi="宋体" w:eastAsia="宋体" w:cs="宋体"/>
          <w:spacing w:val="-19"/>
          <w:sz w:val="24"/>
          <w:szCs w:val="24"/>
          <w:highlight w:val="none"/>
        </w:rPr>
        <w:t>。</w:t>
      </w:r>
    </w:p>
    <w:p>
      <w:pPr>
        <w:pStyle w:val="4"/>
        <w:spacing w:before="7" w:line="360" w:lineRule="auto"/>
        <w:ind w:right="359"/>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明确了发展战略为：</w:t>
      </w:r>
    </w:p>
    <w:p>
      <w:pPr>
        <w:pStyle w:val="4"/>
        <w:spacing w:before="7" w:line="360" w:lineRule="auto"/>
        <w:ind w:right="359" w:firstLine="480"/>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通过专业化人才队伍的建设，提高</w:t>
      </w:r>
      <w:r>
        <w:rPr>
          <w:rFonts w:hint="eastAsia" w:cs="宋体"/>
          <w:spacing w:val="-11"/>
          <w:sz w:val="24"/>
          <w:szCs w:val="24"/>
          <w:highlight w:val="none"/>
          <w:lang w:val="en-US" w:eastAsia="zh-CN"/>
        </w:rPr>
        <w:t>不锈钢管件</w:t>
      </w:r>
      <w:r>
        <w:rPr>
          <w:rFonts w:hint="eastAsia" w:ascii="宋体" w:hAnsi="宋体" w:eastAsia="宋体" w:cs="宋体"/>
          <w:spacing w:val="-11"/>
          <w:sz w:val="24"/>
          <w:szCs w:val="24"/>
          <w:highlight w:val="none"/>
          <w:lang w:eastAsia="zh-CN"/>
        </w:rPr>
        <w:t>产品</w:t>
      </w:r>
      <w:r>
        <w:rPr>
          <w:rFonts w:hint="eastAsia" w:ascii="宋体" w:hAnsi="宋体" w:eastAsia="宋体" w:cs="宋体"/>
          <w:spacing w:val="-11"/>
          <w:sz w:val="24"/>
          <w:szCs w:val="24"/>
          <w:highlight w:val="none"/>
        </w:rPr>
        <w:t>的前瞻性设计</w:t>
      </w:r>
      <w:r>
        <w:rPr>
          <w:rFonts w:hint="eastAsia" w:ascii="宋体" w:hAnsi="宋体" w:eastAsia="宋体" w:cs="宋体"/>
          <w:spacing w:val="-11"/>
          <w:sz w:val="24"/>
          <w:szCs w:val="24"/>
          <w:highlight w:val="none"/>
          <w:lang w:eastAsia="zh-CN"/>
        </w:rPr>
        <w:t>与多元化款式以</w:t>
      </w:r>
      <w:r>
        <w:rPr>
          <w:rFonts w:hint="eastAsia" w:ascii="宋体" w:hAnsi="宋体" w:eastAsia="宋体" w:cs="宋体"/>
          <w:spacing w:val="-11"/>
          <w:sz w:val="24"/>
          <w:szCs w:val="24"/>
          <w:highlight w:val="none"/>
        </w:rPr>
        <w:t>满足不同客户对不同类别产品的需求；通过电子商务平台搭建、线上线下多渠道销售布局以提高覆盖率，进而提升企业品牌优势和影响力；通过完善内部管理流程以保证产品品质，进而提升顾客满意度及品牌美誉度。</w:t>
      </w:r>
    </w:p>
    <w:p>
      <w:pPr>
        <w:pStyle w:val="4"/>
        <w:spacing w:before="7" w:line="360" w:lineRule="auto"/>
        <w:ind w:right="359" w:firstLine="480"/>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利用消费市场增长机会，快速布局国内市场销售渠道，提高产品或服务的能力；利用行业整合机会，加强管理人员建设，完善相关管理制度；针对消费者需求的多样化逐步丰富产品线，增加品牌内涵；强化供应商管理，满足客户对产品或服务的要求。</w:t>
      </w:r>
    </w:p>
    <w:p>
      <w:pPr>
        <w:pStyle w:val="4"/>
        <w:spacing w:before="8" w:line="360" w:lineRule="auto"/>
        <w:ind w:right="360" w:firstLine="480"/>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总之，在国家发展规划的引领下、在市政府的大力支持下，通过努力，相信</w:t>
      </w:r>
      <w:r>
        <w:rPr>
          <w:rFonts w:hint="eastAsia" w:cs="宋体"/>
          <w:spacing w:val="-7"/>
          <w:sz w:val="24"/>
          <w:szCs w:val="24"/>
          <w:highlight w:val="none"/>
          <w:lang w:eastAsia="zh-CN"/>
        </w:rPr>
        <w:t>固的</w:t>
      </w:r>
      <w:r>
        <w:rPr>
          <w:rFonts w:hint="eastAsia" w:ascii="宋体" w:hAnsi="宋体" w:eastAsia="宋体" w:cs="宋体"/>
          <w:spacing w:val="-7"/>
          <w:sz w:val="24"/>
          <w:szCs w:val="24"/>
          <w:highlight w:val="none"/>
        </w:rPr>
        <w:t>未来三年规划会顺利实现，为</w:t>
      </w:r>
      <w:r>
        <w:rPr>
          <w:rFonts w:hint="eastAsia" w:ascii="宋体" w:hAnsi="宋体" w:eastAsia="宋体" w:cs="宋体"/>
          <w:spacing w:val="-7"/>
          <w:sz w:val="24"/>
          <w:szCs w:val="24"/>
          <w:highlight w:val="none"/>
          <w:lang w:val="en-US" w:eastAsia="zh-CN"/>
        </w:rPr>
        <w:t>温州</w:t>
      </w:r>
      <w:r>
        <w:rPr>
          <w:rFonts w:hint="eastAsia" w:ascii="宋体" w:hAnsi="宋体" w:eastAsia="宋体" w:cs="宋体"/>
          <w:spacing w:val="-7"/>
          <w:sz w:val="24"/>
          <w:szCs w:val="24"/>
          <w:highlight w:val="none"/>
        </w:rPr>
        <w:t>经济的繁荣发展献上一己之力！最终造</w:t>
      </w:r>
      <w:r>
        <w:rPr>
          <w:rFonts w:hint="eastAsia" w:ascii="宋体" w:hAnsi="宋体" w:eastAsia="宋体" w:cs="宋体"/>
          <w:sz w:val="24"/>
          <w:szCs w:val="24"/>
          <w:highlight w:val="none"/>
        </w:rPr>
        <w:t>福股东、造福员工、造福社会。</w:t>
      </w:r>
    </w:p>
    <w:sectPr>
      <w:pgSz w:w="11910" w:h="16840"/>
      <w:pgMar w:top="1420" w:right="1440" w:bottom="1380" w:left="1680" w:header="877" w:footer="11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2" o:spid="_x0000_s2052" o:spt="202" type="#_x0000_t202" style="position:absolute;left:0pt;margin-left:291pt;margin-top:771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6"/>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abstractNum w:abstractNumId="1">
    <w:nsid w:val="BF205925"/>
    <w:multiLevelType w:val="multilevel"/>
    <w:tmpl w:val="BF205925"/>
    <w:lvl w:ilvl="0" w:tentative="0">
      <w:start w:val="4"/>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3">
    <w:nsid w:val="E86C854B"/>
    <w:multiLevelType w:val="singleLevel"/>
    <w:tmpl w:val="E86C854B"/>
    <w:lvl w:ilvl="0" w:tentative="0">
      <w:start w:val="2"/>
      <w:numFmt w:val="chineseCounting"/>
      <w:suff w:val="nothing"/>
      <w:lvlText w:val="%1、"/>
      <w:lvlJc w:val="left"/>
      <w:rPr>
        <w:rFonts w:hint="eastAsia"/>
      </w:rPr>
    </w:lvl>
  </w:abstractNum>
  <w:abstractNum w:abstractNumId="4">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5">
    <w:nsid w:val="25B654F3"/>
    <w:multiLevelType w:val="multilevel"/>
    <w:tmpl w:val="25B654F3"/>
    <w:lvl w:ilvl="0" w:tentative="0">
      <w:start w:val="8"/>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abstractNum w:abstractNumId="6">
    <w:nsid w:val="68E678B6"/>
    <w:multiLevelType w:val="singleLevel"/>
    <w:tmpl w:val="68E678B6"/>
    <w:lvl w:ilvl="0" w:tentative="0">
      <w:start w:val="7"/>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290920"/>
    <w:rsid w:val="000278DC"/>
    <w:rsid w:val="00032473"/>
    <w:rsid w:val="000414FB"/>
    <w:rsid w:val="000579A5"/>
    <w:rsid w:val="00066EC5"/>
    <w:rsid w:val="000B3563"/>
    <w:rsid w:val="000D004B"/>
    <w:rsid w:val="001175B4"/>
    <w:rsid w:val="001C1FC1"/>
    <w:rsid w:val="001C39F4"/>
    <w:rsid w:val="001E006E"/>
    <w:rsid w:val="001E1AAD"/>
    <w:rsid w:val="00244132"/>
    <w:rsid w:val="0026017D"/>
    <w:rsid w:val="00263C88"/>
    <w:rsid w:val="002704DC"/>
    <w:rsid w:val="002903F9"/>
    <w:rsid w:val="00290920"/>
    <w:rsid w:val="002B5CB5"/>
    <w:rsid w:val="002E145C"/>
    <w:rsid w:val="002E4DCC"/>
    <w:rsid w:val="0030225B"/>
    <w:rsid w:val="0033239A"/>
    <w:rsid w:val="00333CDD"/>
    <w:rsid w:val="00345FF0"/>
    <w:rsid w:val="0036038A"/>
    <w:rsid w:val="00376968"/>
    <w:rsid w:val="0037720E"/>
    <w:rsid w:val="003A0DB5"/>
    <w:rsid w:val="003D04CD"/>
    <w:rsid w:val="003F6CFA"/>
    <w:rsid w:val="00405E2E"/>
    <w:rsid w:val="00436F89"/>
    <w:rsid w:val="00440CA5"/>
    <w:rsid w:val="00467DCB"/>
    <w:rsid w:val="004900E6"/>
    <w:rsid w:val="004A161E"/>
    <w:rsid w:val="004D63C4"/>
    <w:rsid w:val="004F1C97"/>
    <w:rsid w:val="004F1D71"/>
    <w:rsid w:val="005046FD"/>
    <w:rsid w:val="005B134C"/>
    <w:rsid w:val="005C44A5"/>
    <w:rsid w:val="005E0325"/>
    <w:rsid w:val="005F0CD7"/>
    <w:rsid w:val="006511E0"/>
    <w:rsid w:val="00687D11"/>
    <w:rsid w:val="006C39B4"/>
    <w:rsid w:val="006C4684"/>
    <w:rsid w:val="006E5587"/>
    <w:rsid w:val="007103E9"/>
    <w:rsid w:val="007166B4"/>
    <w:rsid w:val="00724FE4"/>
    <w:rsid w:val="00766F3F"/>
    <w:rsid w:val="00774550"/>
    <w:rsid w:val="007816F0"/>
    <w:rsid w:val="007B7DB6"/>
    <w:rsid w:val="007C6B63"/>
    <w:rsid w:val="007E5EB5"/>
    <w:rsid w:val="00825F7C"/>
    <w:rsid w:val="00866AFB"/>
    <w:rsid w:val="008904FE"/>
    <w:rsid w:val="008C6E32"/>
    <w:rsid w:val="008F71D5"/>
    <w:rsid w:val="009033D2"/>
    <w:rsid w:val="009364BF"/>
    <w:rsid w:val="00963BF3"/>
    <w:rsid w:val="009C1E21"/>
    <w:rsid w:val="009C7DA2"/>
    <w:rsid w:val="009F692A"/>
    <w:rsid w:val="00A46435"/>
    <w:rsid w:val="00AB12C6"/>
    <w:rsid w:val="00AD3415"/>
    <w:rsid w:val="00B04DFD"/>
    <w:rsid w:val="00B10FBE"/>
    <w:rsid w:val="00B40D99"/>
    <w:rsid w:val="00B50488"/>
    <w:rsid w:val="00B82100"/>
    <w:rsid w:val="00BD1A31"/>
    <w:rsid w:val="00BE263E"/>
    <w:rsid w:val="00BF0315"/>
    <w:rsid w:val="00C53042"/>
    <w:rsid w:val="00C7250B"/>
    <w:rsid w:val="00CB539F"/>
    <w:rsid w:val="00CC5725"/>
    <w:rsid w:val="00D10E9E"/>
    <w:rsid w:val="00D15940"/>
    <w:rsid w:val="00D26976"/>
    <w:rsid w:val="00D43431"/>
    <w:rsid w:val="00D43AC4"/>
    <w:rsid w:val="00D96750"/>
    <w:rsid w:val="00DC6918"/>
    <w:rsid w:val="00DF7453"/>
    <w:rsid w:val="00E17C27"/>
    <w:rsid w:val="00E20AA2"/>
    <w:rsid w:val="00E228B5"/>
    <w:rsid w:val="00E93DD6"/>
    <w:rsid w:val="00EC0C64"/>
    <w:rsid w:val="00EE28D9"/>
    <w:rsid w:val="00EE57D0"/>
    <w:rsid w:val="00F051A3"/>
    <w:rsid w:val="00F92607"/>
    <w:rsid w:val="00FA73EE"/>
    <w:rsid w:val="00FB1115"/>
    <w:rsid w:val="00FB3464"/>
    <w:rsid w:val="00FB62EB"/>
    <w:rsid w:val="03A367D4"/>
    <w:rsid w:val="09D5608C"/>
    <w:rsid w:val="12333813"/>
    <w:rsid w:val="165E4D68"/>
    <w:rsid w:val="193366D3"/>
    <w:rsid w:val="20E10905"/>
    <w:rsid w:val="217A23B8"/>
    <w:rsid w:val="27D2248A"/>
    <w:rsid w:val="2FF5681A"/>
    <w:rsid w:val="30DF524D"/>
    <w:rsid w:val="34992D8F"/>
    <w:rsid w:val="3945427B"/>
    <w:rsid w:val="3B6625C6"/>
    <w:rsid w:val="40031A0D"/>
    <w:rsid w:val="475A52C8"/>
    <w:rsid w:val="4F963FBC"/>
    <w:rsid w:val="53D76681"/>
    <w:rsid w:val="575A7BB6"/>
    <w:rsid w:val="594C43FA"/>
    <w:rsid w:val="5FEF47D5"/>
    <w:rsid w:val="6051623D"/>
    <w:rsid w:val="62E97EC7"/>
    <w:rsid w:val="630E0762"/>
    <w:rsid w:val="64223969"/>
    <w:rsid w:val="69513CE0"/>
    <w:rsid w:val="6CE55CE6"/>
    <w:rsid w:val="6E7C2BC5"/>
    <w:rsid w:val="757423F0"/>
    <w:rsid w:val="77F4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0"/>
    </w:pPr>
    <w:rPr>
      <w:sz w:val="28"/>
      <w:szCs w:val="28"/>
    </w:rPr>
  </w:style>
  <w:style w:type="paragraph" w:styleId="3">
    <w:name w:val="heading 2"/>
    <w:basedOn w:val="1"/>
    <w:next w:val="1"/>
    <w:qFormat/>
    <w:uiPriority w:val="1"/>
    <w:pPr>
      <w:ind w:right="240"/>
      <w:jc w:val="center"/>
      <w:outlineLvl w:val="1"/>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sz w:val="24"/>
      <w:szCs w:val="24"/>
    </w:rPr>
  </w:style>
  <w:style w:type="paragraph" w:styleId="5">
    <w:name w:val="Body Text Indent"/>
    <w:basedOn w:val="1"/>
    <w:link w:val="21"/>
    <w:qFormat/>
    <w:uiPriority w:val="0"/>
    <w:pPr>
      <w:spacing w:after="120"/>
      <w:ind w:left="420" w:leftChars="200"/>
    </w:pPr>
  </w:style>
  <w:style w:type="paragraph" w:styleId="6">
    <w:name w:val="Balloon Text"/>
    <w:basedOn w:val="1"/>
    <w:link w:val="20"/>
    <w:qFormat/>
    <w:uiPriority w:val="0"/>
    <w:rPr>
      <w:sz w:val="18"/>
      <w:szCs w:val="18"/>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16"/>
      <w:ind w:right="238"/>
      <w:jc w:val="center"/>
    </w:pPr>
    <w:rPr>
      <w:sz w:val="24"/>
      <w:szCs w:val="24"/>
    </w:rPr>
  </w:style>
  <w:style w:type="character" w:styleId="12">
    <w:name w:val="Hyperlink"/>
    <w:basedOn w:val="11"/>
    <w:unhideWhenUsed/>
    <w:qFormat/>
    <w:uiPriority w:val="99"/>
    <w:rPr>
      <w:color w:val="0000FF" w:themeColor="hyperlink"/>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4"/>
      <w:ind w:left="540" w:hanging="420"/>
    </w:pPr>
  </w:style>
  <w:style w:type="paragraph" w:customStyle="1" w:styleId="15">
    <w:name w:val="Table Paragraph"/>
    <w:basedOn w:val="1"/>
    <w:qFormat/>
    <w:uiPriority w:val="1"/>
    <w:pPr>
      <w:spacing w:before="156"/>
      <w:ind w:left="112"/>
    </w:pPr>
  </w:style>
  <w:style w:type="paragraph" w:customStyle="1" w:styleId="16">
    <w:name w:val="WPSOffice手动目录 1"/>
    <w:qFormat/>
    <w:uiPriority w:val="0"/>
    <w:rPr>
      <w:rFonts w:ascii="Times New Roman" w:hAnsi="Times New Roman" w:eastAsia="宋体" w:cs="Times New Roman"/>
      <w:lang w:val="en-US" w:eastAsia="zh-CN" w:bidi="ar-SA"/>
    </w:rPr>
  </w:style>
  <w:style w:type="character" w:customStyle="1" w:styleId="17">
    <w:name w:val="页眉 Char"/>
    <w:basedOn w:val="11"/>
    <w:link w:val="8"/>
    <w:qFormat/>
    <w:uiPriority w:val="0"/>
    <w:rPr>
      <w:rFonts w:ascii="宋体" w:hAnsi="宋体" w:cs="宋体"/>
      <w:sz w:val="18"/>
      <w:szCs w:val="18"/>
      <w:lang w:val="zh-CN" w:bidi="zh-CN"/>
    </w:rPr>
  </w:style>
  <w:style w:type="character" w:customStyle="1" w:styleId="18">
    <w:name w:val="页脚 Char"/>
    <w:basedOn w:val="11"/>
    <w:link w:val="7"/>
    <w:qFormat/>
    <w:uiPriority w:val="0"/>
    <w:rPr>
      <w:rFonts w:ascii="宋体" w:hAnsi="宋体" w:cs="宋体"/>
      <w:sz w:val="18"/>
      <w:szCs w:val="18"/>
      <w:lang w:val="zh-CN" w:bidi="zh-CN"/>
    </w:rPr>
  </w:style>
  <w:style w:type="paragraph" w:customStyle="1" w:styleId="19">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66091" w:themeColor="accent1" w:themeShade="BF"/>
      <w:sz w:val="32"/>
      <w:szCs w:val="32"/>
      <w:lang w:val="en-US" w:bidi="ar-SA"/>
    </w:rPr>
  </w:style>
  <w:style w:type="character" w:customStyle="1" w:styleId="20">
    <w:name w:val="批注框文本 Char"/>
    <w:basedOn w:val="11"/>
    <w:link w:val="6"/>
    <w:qFormat/>
    <w:uiPriority w:val="0"/>
    <w:rPr>
      <w:rFonts w:ascii="宋体" w:hAnsi="宋体" w:cs="宋体"/>
      <w:sz w:val="18"/>
      <w:szCs w:val="18"/>
      <w:lang w:val="zh-CN" w:bidi="zh-CN"/>
    </w:rPr>
  </w:style>
  <w:style w:type="character" w:customStyle="1" w:styleId="21">
    <w:name w:val="正文文本缩进 Char"/>
    <w:basedOn w:val="11"/>
    <w:link w:val="5"/>
    <w:qFormat/>
    <w:uiPriority w:val="0"/>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86F3B-2520-4455-9ACD-6C013FE6AF95}">
  <ds:schemaRefs/>
</ds:datastoreItem>
</file>

<file path=docProps/app.xml><?xml version="1.0" encoding="utf-8"?>
<Properties xmlns="http://schemas.openxmlformats.org/officeDocument/2006/extended-properties" xmlns:vt="http://schemas.openxmlformats.org/officeDocument/2006/docPropsVTypes">
  <Template>Normal</Template>
  <Company>DongFeng</Company>
  <Pages>26</Pages>
  <Words>2644</Words>
  <Characters>15074</Characters>
  <Lines>125</Lines>
  <Paragraphs>35</Paragraphs>
  <TotalTime>0</TotalTime>
  <ScaleCrop>false</ScaleCrop>
  <LinksUpToDate>false</LinksUpToDate>
  <CharactersWithSpaces>17683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33078</cp:lastModifiedBy>
  <cp:lastPrinted>2019-11-19T12:09:00Z</cp:lastPrinted>
  <dcterms:modified xsi:type="dcterms:W3CDTF">2021-04-29T02:21:05Z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2052-11.1.0.10356</vt:lpwstr>
  </property>
  <property fmtid="{D5CDD505-2E9C-101B-9397-08002B2CF9AE}" pid="6" name="ICV">
    <vt:lpwstr>C301EC573B4443A3B25A0E9EDA0905E8</vt:lpwstr>
  </property>
</Properties>
</file>